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6606"/>
      </w:tblGrid>
      <w:tr w:rsidR="00F630B8" w:rsidRPr="00DF502E" w14:paraId="0CCDFF18" w14:textId="77777777" w:rsidTr="009A1067">
        <w:trPr>
          <w:cantSplit/>
          <w:trHeight w:val="303"/>
        </w:trPr>
        <w:tc>
          <w:tcPr>
            <w:tcW w:w="1301" w:type="pct"/>
            <w:shd w:val="clear" w:color="auto" w:fill="500878"/>
            <w:vAlign w:val="center"/>
          </w:tcPr>
          <w:p w14:paraId="7E8E0B4E"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Job Title</w:t>
            </w:r>
          </w:p>
        </w:tc>
        <w:tc>
          <w:tcPr>
            <w:tcW w:w="3699" w:type="pct"/>
          </w:tcPr>
          <w:p w14:paraId="2A54A86C" w14:textId="5A72CE94" w:rsidR="004913B3" w:rsidRPr="00B87619" w:rsidRDefault="00B87619" w:rsidP="00F630B8">
            <w:pPr>
              <w:tabs>
                <w:tab w:val="right" w:pos="9806"/>
              </w:tabs>
              <w:rPr>
                <w:rFonts w:ascii="Calibri" w:hAnsi="Calibri" w:cs="Calibri"/>
              </w:rPr>
            </w:pPr>
            <w:r w:rsidRPr="00B87619">
              <w:rPr>
                <w:rFonts w:ascii="Calibri" w:hAnsi="Calibri" w:cs="Calibri"/>
              </w:rPr>
              <w:t>D365</w:t>
            </w:r>
            <w:r w:rsidR="00A223D5">
              <w:rPr>
                <w:rFonts w:ascii="Calibri" w:hAnsi="Calibri" w:cs="Calibri"/>
              </w:rPr>
              <w:t xml:space="preserve"> </w:t>
            </w:r>
            <w:r w:rsidR="006F0E7D">
              <w:rPr>
                <w:rFonts w:ascii="Calibri" w:hAnsi="Calibri" w:cs="Calibri"/>
              </w:rPr>
              <w:t>CE Developer</w:t>
            </w:r>
          </w:p>
        </w:tc>
        <w:bookmarkStart w:id="0" w:name="Title"/>
        <w:bookmarkEnd w:id="0"/>
      </w:tr>
      <w:tr w:rsidR="00F630B8" w:rsidRPr="00DF502E" w14:paraId="72A8384E" w14:textId="77777777" w:rsidTr="009A1067">
        <w:trPr>
          <w:cantSplit/>
          <w:trHeight w:val="303"/>
        </w:trPr>
        <w:tc>
          <w:tcPr>
            <w:tcW w:w="1301" w:type="pct"/>
            <w:shd w:val="clear" w:color="auto" w:fill="500878"/>
            <w:vAlign w:val="center"/>
          </w:tcPr>
          <w:p w14:paraId="55BFF69D"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Reports To</w:t>
            </w:r>
          </w:p>
        </w:tc>
        <w:tc>
          <w:tcPr>
            <w:tcW w:w="3699" w:type="pct"/>
          </w:tcPr>
          <w:p w14:paraId="4064B608" w14:textId="77777777" w:rsidR="00F630B8" w:rsidRPr="00B87619" w:rsidRDefault="004913B3" w:rsidP="00F630B8">
            <w:pPr>
              <w:tabs>
                <w:tab w:val="right" w:pos="9806"/>
              </w:tabs>
              <w:rPr>
                <w:rFonts w:ascii="Calibri" w:hAnsi="Calibri" w:cs="Calibri"/>
              </w:rPr>
            </w:pPr>
            <w:r w:rsidRPr="00B87619">
              <w:rPr>
                <w:rFonts w:ascii="Calibri" w:hAnsi="Calibri" w:cs="Calibri"/>
              </w:rPr>
              <w:t>Director Business Systems</w:t>
            </w:r>
          </w:p>
        </w:tc>
      </w:tr>
      <w:tr w:rsidR="00F630B8" w:rsidRPr="00DF502E" w14:paraId="793FDDE6" w14:textId="77777777" w:rsidTr="009A1067">
        <w:trPr>
          <w:cantSplit/>
          <w:trHeight w:val="303"/>
        </w:trPr>
        <w:tc>
          <w:tcPr>
            <w:tcW w:w="1301" w:type="pct"/>
            <w:shd w:val="clear" w:color="auto" w:fill="500878"/>
            <w:vAlign w:val="center"/>
          </w:tcPr>
          <w:p w14:paraId="3A84FBA7"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Scope</w:t>
            </w:r>
          </w:p>
        </w:tc>
        <w:tc>
          <w:tcPr>
            <w:tcW w:w="3699" w:type="pct"/>
          </w:tcPr>
          <w:p w14:paraId="1AB6FE20" w14:textId="0BEC79DA" w:rsidR="00F630B8" w:rsidRPr="00B87619" w:rsidRDefault="00F630B8" w:rsidP="00F630B8">
            <w:pPr>
              <w:tabs>
                <w:tab w:val="right" w:pos="9806"/>
              </w:tabs>
              <w:rPr>
                <w:rFonts w:ascii="Calibri" w:hAnsi="Calibri" w:cs="Calibri"/>
              </w:rPr>
            </w:pPr>
            <w:r w:rsidRPr="00B87619">
              <w:rPr>
                <w:rFonts w:ascii="Calibri" w:hAnsi="Calibri" w:cs="Calibri"/>
              </w:rPr>
              <w:t>UK</w:t>
            </w:r>
          </w:p>
        </w:tc>
      </w:tr>
      <w:tr w:rsidR="00F630B8" w:rsidRPr="00DF502E" w14:paraId="7684F817" w14:textId="77777777" w:rsidTr="009A1067">
        <w:trPr>
          <w:cantSplit/>
          <w:trHeight w:val="303"/>
        </w:trPr>
        <w:tc>
          <w:tcPr>
            <w:tcW w:w="1301" w:type="pct"/>
            <w:shd w:val="clear" w:color="auto" w:fill="500878"/>
            <w:vAlign w:val="center"/>
          </w:tcPr>
          <w:p w14:paraId="2230BD50"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Department</w:t>
            </w:r>
          </w:p>
        </w:tc>
        <w:tc>
          <w:tcPr>
            <w:tcW w:w="3699" w:type="pct"/>
          </w:tcPr>
          <w:p w14:paraId="42DB6A2C" w14:textId="7568E63C" w:rsidR="00F630B8" w:rsidRPr="00B87619" w:rsidRDefault="00B87619" w:rsidP="00F630B8">
            <w:pPr>
              <w:tabs>
                <w:tab w:val="right" w:pos="9806"/>
              </w:tabs>
              <w:rPr>
                <w:rFonts w:ascii="Calibri" w:hAnsi="Calibri" w:cs="Calibri"/>
              </w:rPr>
            </w:pPr>
            <w:r w:rsidRPr="00B87619">
              <w:rPr>
                <w:rFonts w:ascii="Calibri" w:hAnsi="Calibri" w:cs="Calibri"/>
              </w:rPr>
              <w:t>Tech</w:t>
            </w:r>
            <w:r w:rsidR="0067797B">
              <w:rPr>
                <w:rFonts w:ascii="Calibri" w:hAnsi="Calibri" w:cs="Calibri"/>
              </w:rPr>
              <w:t>nology</w:t>
            </w:r>
            <w:r w:rsidRPr="00B87619">
              <w:rPr>
                <w:rFonts w:ascii="Calibri" w:hAnsi="Calibri" w:cs="Calibri"/>
              </w:rPr>
              <w:t>, Business Systems</w:t>
            </w:r>
          </w:p>
        </w:tc>
        <w:bookmarkStart w:id="1" w:name="Function"/>
        <w:bookmarkEnd w:id="1"/>
      </w:tr>
      <w:tr w:rsidR="00F630B8" w:rsidRPr="00DF502E" w14:paraId="1C2C9227" w14:textId="77777777" w:rsidTr="009A1067">
        <w:trPr>
          <w:cantSplit/>
          <w:trHeight w:val="303"/>
        </w:trPr>
        <w:tc>
          <w:tcPr>
            <w:tcW w:w="1301" w:type="pct"/>
            <w:shd w:val="clear" w:color="auto" w:fill="500878"/>
            <w:vAlign w:val="center"/>
          </w:tcPr>
          <w:p w14:paraId="662E8FF3"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Job Family</w:t>
            </w:r>
          </w:p>
        </w:tc>
        <w:tc>
          <w:tcPr>
            <w:tcW w:w="3699" w:type="pct"/>
          </w:tcPr>
          <w:p w14:paraId="23555863" w14:textId="77777777" w:rsidR="00F630B8" w:rsidRPr="00B87619" w:rsidRDefault="00F630B8" w:rsidP="00F630B8">
            <w:pPr>
              <w:tabs>
                <w:tab w:val="right" w:pos="9806"/>
              </w:tabs>
              <w:rPr>
                <w:rFonts w:ascii="Calibri" w:hAnsi="Calibri" w:cs="Calibri"/>
              </w:rPr>
            </w:pPr>
            <w:r w:rsidRPr="00B87619">
              <w:rPr>
                <w:rFonts w:ascii="Calibri" w:hAnsi="Calibri" w:cs="Calibri"/>
              </w:rPr>
              <w:t xml:space="preserve">IT </w:t>
            </w:r>
            <w:r w:rsidR="003E5387" w:rsidRPr="00B87619">
              <w:rPr>
                <w:rFonts w:ascii="Calibri" w:hAnsi="Calibri" w:cs="Calibri"/>
              </w:rPr>
              <w:t>Delivery</w:t>
            </w:r>
          </w:p>
        </w:tc>
      </w:tr>
      <w:tr w:rsidR="00F630B8" w:rsidRPr="00DF502E" w14:paraId="03C8E807" w14:textId="77777777" w:rsidTr="009A1067">
        <w:trPr>
          <w:cantSplit/>
          <w:trHeight w:val="303"/>
        </w:trPr>
        <w:tc>
          <w:tcPr>
            <w:tcW w:w="1301" w:type="pct"/>
            <w:shd w:val="clear" w:color="auto" w:fill="500878"/>
            <w:vAlign w:val="center"/>
          </w:tcPr>
          <w:p w14:paraId="74EFA0E1"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Grade</w:t>
            </w:r>
          </w:p>
        </w:tc>
        <w:tc>
          <w:tcPr>
            <w:tcW w:w="3699" w:type="pct"/>
          </w:tcPr>
          <w:p w14:paraId="27FBD937" w14:textId="77777777" w:rsidR="00F630B8" w:rsidRPr="00DF502E" w:rsidRDefault="00F630B8" w:rsidP="00F630B8">
            <w:pPr>
              <w:tabs>
                <w:tab w:val="right" w:pos="9806"/>
              </w:tabs>
              <w:rPr>
                <w:rFonts w:cs="Arial"/>
              </w:rPr>
            </w:pPr>
          </w:p>
        </w:tc>
      </w:tr>
      <w:tr w:rsidR="00F630B8" w:rsidRPr="00DF502E" w14:paraId="19B04C88" w14:textId="77777777" w:rsidTr="009A1067">
        <w:trPr>
          <w:cantSplit/>
          <w:trHeight w:val="303"/>
        </w:trPr>
        <w:tc>
          <w:tcPr>
            <w:tcW w:w="1301" w:type="pct"/>
            <w:shd w:val="clear" w:color="auto" w:fill="500878"/>
            <w:vAlign w:val="center"/>
          </w:tcPr>
          <w:p w14:paraId="4D7A0E3D"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 xml:space="preserve">Behavioural </w:t>
            </w:r>
          </w:p>
          <w:p w14:paraId="5E810EC1" w14:textId="77777777" w:rsidR="00F630B8" w:rsidRPr="00DF502E" w:rsidRDefault="00F630B8" w:rsidP="00F630B8">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Competency Level</w:t>
            </w:r>
          </w:p>
        </w:tc>
        <w:tc>
          <w:tcPr>
            <w:tcW w:w="3699" w:type="pct"/>
          </w:tcPr>
          <w:p w14:paraId="181FDEBA" w14:textId="77777777" w:rsidR="00F630B8" w:rsidRPr="00DF502E" w:rsidRDefault="00F630B8" w:rsidP="00F630B8">
            <w:pPr>
              <w:tabs>
                <w:tab w:val="right" w:pos="9806"/>
              </w:tabs>
              <w:rPr>
                <w:rFonts w:cs="Arial"/>
              </w:rPr>
            </w:pPr>
          </w:p>
        </w:tc>
      </w:tr>
    </w:tbl>
    <w:p w14:paraId="1B74B169" w14:textId="77777777" w:rsidR="00435B1F" w:rsidRPr="00DF502E" w:rsidRDefault="00435B1F" w:rsidP="00DF502E">
      <w:pPr>
        <w:ind w:firstLine="720"/>
        <w:rPr>
          <w:rFonts w:cs="Arial"/>
          <w:bCs/>
          <w:sz w:val="18"/>
          <w:szCs w:val="18"/>
        </w:rPr>
      </w:pPr>
    </w:p>
    <w:tbl>
      <w:tblPr>
        <w:tblW w:w="490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9"/>
        <w:gridCol w:w="6950"/>
      </w:tblGrid>
      <w:tr w:rsidR="00BF67C6" w:rsidRPr="00DF502E" w14:paraId="71952D8D" w14:textId="77777777" w:rsidTr="00745A0D">
        <w:trPr>
          <w:trHeight w:val="178"/>
        </w:trPr>
        <w:tc>
          <w:tcPr>
            <w:tcW w:w="5000" w:type="pct"/>
            <w:gridSpan w:val="2"/>
            <w:shd w:val="clear" w:color="auto" w:fill="500878"/>
          </w:tcPr>
          <w:p w14:paraId="66C6BEDE" w14:textId="77777777" w:rsidR="00BF67C6" w:rsidRPr="00DF502E" w:rsidRDefault="0021084D" w:rsidP="00DF502E">
            <w:pPr>
              <w:rPr>
                <w:rFonts w:ascii="Arial Rounded MT Bold" w:hAnsi="Arial Rounded MT Bold" w:cs="Arial"/>
                <w:bCs/>
                <w:color w:val="FFFFFF"/>
              </w:rPr>
            </w:pPr>
            <w:r w:rsidRPr="00DF502E">
              <w:rPr>
                <w:rFonts w:ascii="Arial Rounded MT Bold" w:hAnsi="Arial Rounded MT Bold" w:cs="Arial"/>
                <w:bCs/>
                <w:color w:val="FFFFFF"/>
              </w:rPr>
              <w:t xml:space="preserve">Our </w:t>
            </w:r>
            <w:r w:rsidR="00BF67C6" w:rsidRPr="00DF502E">
              <w:rPr>
                <w:rFonts w:ascii="Arial Rounded MT Bold" w:hAnsi="Arial Rounded MT Bold" w:cs="Arial"/>
                <w:bCs/>
                <w:color w:val="FFFFFF"/>
              </w:rPr>
              <w:t xml:space="preserve">Mission </w:t>
            </w:r>
          </w:p>
        </w:tc>
      </w:tr>
      <w:tr w:rsidR="00BF67C6" w:rsidRPr="00DF502E" w14:paraId="7331B04A" w14:textId="77777777" w:rsidTr="00745A0D">
        <w:trPr>
          <w:trHeight w:val="279"/>
        </w:trPr>
        <w:tc>
          <w:tcPr>
            <w:tcW w:w="5000" w:type="pct"/>
            <w:gridSpan w:val="2"/>
            <w:shd w:val="clear" w:color="auto" w:fill="auto"/>
          </w:tcPr>
          <w:p w14:paraId="10B46274" w14:textId="56380CB1" w:rsidR="00AC737A" w:rsidRPr="00BC1C91" w:rsidRDefault="00BC1C91" w:rsidP="00395973">
            <w:pPr>
              <w:spacing w:before="120" w:after="120"/>
              <w:rPr>
                <w:rFonts w:ascii="Calibri" w:hAnsi="Calibri" w:cs="Calibri"/>
                <w:shd w:val="clear" w:color="auto" w:fill="FAF9F8"/>
              </w:rPr>
            </w:pPr>
            <w:r w:rsidRPr="00BC1C91">
              <w:rPr>
                <w:rFonts w:ascii="Calibri" w:hAnsi="Calibri" w:cs="Calibri"/>
                <w:shd w:val="clear" w:color="auto" w:fill="FAF9F8"/>
              </w:rPr>
              <w:t>To give patients control of their health through knowledge, choice, convenience, and connection.</w:t>
            </w:r>
          </w:p>
        </w:tc>
      </w:tr>
      <w:tr w:rsidR="00B41D36" w:rsidRPr="00DF502E" w14:paraId="73DACF04" w14:textId="77777777" w:rsidTr="00745A0D">
        <w:trPr>
          <w:trHeight w:val="303"/>
        </w:trPr>
        <w:tc>
          <w:tcPr>
            <w:tcW w:w="5000" w:type="pct"/>
            <w:gridSpan w:val="2"/>
            <w:shd w:val="clear" w:color="auto" w:fill="500878"/>
          </w:tcPr>
          <w:p w14:paraId="5444F0E8" w14:textId="77777777" w:rsidR="00B41D36" w:rsidRPr="00DF502E" w:rsidRDefault="0021084D" w:rsidP="00DF502E">
            <w:pPr>
              <w:rPr>
                <w:rFonts w:ascii="Arial Rounded MT Bold" w:hAnsi="Arial Rounded MT Bold" w:cs="Arial"/>
                <w:bCs/>
                <w:color w:val="FFFFFF"/>
              </w:rPr>
            </w:pPr>
            <w:r w:rsidRPr="00DF502E">
              <w:rPr>
                <w:rFonts w:ascii="Arial Rounded MT Bold" w:hAnsi="Arial Rounded MT Bold" w:cs="Arial"/>
                <w:bCs/>
                <w:color w:val="FFFFFF"/>
              </w:rPr>
              <w:t xml:space="preserve">Your </w:t>
            </w:r>
            <w:r w:rsidR="00B41D36" w:rsidRPr="00DF502E">
              <w:rPr>
                <w:rFonts w:ascii="Arial Rounded MT Bold" w:hAnsi="Arial Rounded MT Bold" w:cs="Arial"/>
                <w:bCs/>
                <w:color w:val="FFFFFF"/>
              </w:rPr>
              <w:t>Job Family Purpose</w:t>
            </w:r>
          </w:p>
        </w:tc>
      </w:tr>
      <w:tr w:rsidR="00564B83" w:rsidRPr="00DF502E" w14:paraId="09A1FC62" w14:textId="77777777" w:rsidTr="00745A0D">
        <w:trPr>
          <w:trHeight w:val="178"/>
        </w:trPr>
        <w:tc>
          <w:tcPr>
            <w:tcW w:w="5000" w:type="pct"/>
            <w:gridSpan w:val="2"/>
            <w:shd w:val="clear" w:color="auto" w:fill="auto"/>
          </w:tcPr>
          <w:p w14:paraId="663B3D0D" w14:textId="77777777" w:rsidR="003E5387" w:rsidRPr="00DF502E" w:rsidRDefault="003E5387" w:rsidP="00B87619">
            <w:pPr>
              <w:rPr>
                <w:rFonts w:cs="Arial"/>
                <w:bCs/>
              </w:rPr>
            </w:pPr>
          </w:p>
        </w:tc>
      </w:tr>
      <w:tr w:rsidR="00564B83" w:rsidRPr="00DF502E" w14:paraId="31C14EFD" w14:textId="77777777" w:rsidTr="00745A0D">
        <w:trPr>
          <w:trHeight w:val="178"/>
        </w:trPr>
        <w:tc>
          <w:tcPr>
            <w:tcW w:w="5000" w:type="pct"/>
            <w:gridSpan w:val="2"/>
            <w:shd w:val="clear" w:color="auto" w:fill="500878"/>
          </w:tcPr>
          <w:p w14:paraId="265BFB38" w14:textId="77777777" w:rsidR="00564B83" w:rsidRPr="00DF502E" w:rsidRDefault="00564B83" w:rsidP="00564B83">
            <w:pPr>
              <w:rPr>
                <w:rFonts w:ascii="Arial Rounded MT Bold" w:hAnsi="Arial Rounded MT Bold" w:cs="Arial"/>
                <w:bCs/>
                <w:color w:val="FFFFFF"/>
                <w:highlight w:val="yellow"/>
              </w:rPr>
            </w:pPr>
            <w:r w:rsidRPr="00DF502E">
              <w:rPr>
                <w:rFonts w:ascii="Arial Rounded MT Bold" w:hAnsi="Arial Rounded MT Bold" w:cs="Arial"/>
                <w:bCs/>
                <w:color w:val="FFFFFF"/>
              </w:rPr>
              <w:t>Your Role Purpose</w:t>
            </w:r>
            <w:r w:rsidRPr="00DF502E">
              <w:rPr>
                <w:rFonts w:ascii="Arial Rounded MT Bold" w:hAnsi="Arial Rounded MT Bold" w:cs="Arial"/>
                <w:bCs/>
                <w:color w:val="FFFFFF"/>
                <w:highlight w:val="yellow"/>
              </w:rPr>
              <w:t xml:space="preserve"> </w:t>
            </w:r>
          </w:p>
        </w:tc>
      </w:tr>
      <w:tr w:rsidR="00564B83" w:rsidRPr="00DF502E" w14:paraId="48595170" w14:textId="77777777" w:rsidTr="00745A0D">
        <w:trPr>
          <w:trHeight w:val="178"/>
        </w:trPr>
        <w:tc>
          <w:tcPr>
            <w:tcW w:w="5000" w:type="pct"/>
            <w:gridSpan w:val="2"/>
            <w:shd w:val="clear" w:color="auto" w:fill="auto"/>
          </w:tcPr>
          <w:p w14:paraId="2A0F5043" w14:textId="52D978E1" w:rsidR="00B87619" w:rsidRPr="001B4CE9" w:rsidRDefault="001B4CE9" w:rsidP="005B7A1E">
            <w:pPr>
              <w:rPr>
                <w:rFonts w:ascii="Calibri" w:hAnsi="Calibri" w:cs="Calibri"/>
              </w:rPr>
            </w:pPr>
            <w:r>
              <w:rPr>
                <w:rFonts w:ascii="Calibri" w:hAnsi="Calibri" w:cs="Calibri"/>
              </w:rPr>
              <w:br/>
            </w:r>
            <w:r w:rsidRPr="001B4CE9">
              <w:rPr>
                <w:rFonts w:ascii="Calibri" w:hAnsi="Calibri" w:cs="Calibri"/>
              </w:rPr>
              <w:t>The D365 CE Developer will play a crucial role in designing, developing, and implementing solutions within the Dynamics 365 Customer Engagement (CE) platform to meet business and customer requirements. This role involves customizing and extending the platform to enhance customer relationship management operations. The developer will be responsible for creating custom entities, plugins, workflows, and integrations, ensuring that the developed solutions align with predefined business requirements</w:t>
            </w:r>
            <w:r w:rsidR="008B38A3">
              <w:rPr>
                <w:rFonts w:ascii="Calibri" w:hAnsi="Calibri" w:cs="Calibri"/>
              </w:rPr>
              <w:t xml:space="preserve"> in</w:t>
            </w:r>
            <w:r w:rsidR="006C541F">
              <w:rPr>
                <w:rFonts w:ascii="Calibri" w:hAnsi="Calibri" w:cs="Calibri"/>
              </w:rPr>
              <w:t xml:space="preserve"> line with </w:t>
            </w:r>
            <w:r w:rsidR="008B38A3">
              <w:rPr>
                <w:rFonts w:ascii="Calibri" w:hAnsi="Calibri" w:cs="Calibri"/>
              </w:rPr>
              <w:t>industry best practices</w:t>
            </w:r>
            <w:r w:rsidRPr="001B4CE9">
              <w:rPr>
                <w:rFonts w:ascii="Calibri" w:hAnsi="Calibri" w:cs="Calibri"/>
              </w:rPr>
              <w:t>. Additionally, the developer will collaborate with cross-functional teams, including project managers, business analysts</w:t>
            </w:r>
            <w:r w:rsidR="004F0478">
              <w:rPr>
                <w:rFonts w:ascii="Calibri" w:hAnsi="Calibri" w:cs="Calibri"/>
              </w:rPr>
              <w:t xml:space="preserve"> and consultants</w:t>
            </w:r>
            <w:r w:rsidRPr="001B4CE9">
              <w:rPr>
                <w:rFonts w:ascii="Calibri" w:hAnsi="Calibri" w:cs="Calibri"/>
              </w:rPr>
              <w:t xml:space="preserve">, and quality assurance professionals, to deliver optimal CRM solutions. The role requires a strong understanding of Microsoft technologies, CRM development expertise, and the ability to </w:t>
            </w:r>
            <w:r w:rsidR="004F0478" w:rsidRPr="001B4CE9">
              <w:rPr>
                <w:rFonts w:ascii="Calibri" w:hAnsi="Calibri" w:cs="Calibri"/>
              </w:rPr>
              <w:t>analyse</w:t>
            </w:r>
            <w:r w:rsidRPr="001B4CE9">
              <w:rPr>
                <w:rFonts w:ascii="Calibri" w:hAnsi="Calibri" w:cs="Calibri"/>
              </w:rPr>
              <w:t xml:space="preserve"> complex business requirements to propose efficient solutions. The developer will also stay </w:t>
            </w:r>
            <w:r w:rsidR="0036220E" w:rsidRPr="001B4CE9">
              <w:rPr>
                <w:rFonts w:ascii="Calibri" w:hAnsi="Calibri" w:cs="Calibri"/>
              </w:rPr>
              <w:t>up to date</w:t>
            </w:r>
            <w:r w:rsidRPr="001B4CE9">
              <w:rPr>
                <w:rFonts w:ascii="Calibri" w:hAnsi="Calibri" w:cs="Calibri"/>
              </w:rPr>
              <w:t xml:space="preserve"> with the latest advancements in Dynamics 365 CE and associated technologies to continuously improve system performance and maintain data integrity</w:t>
            </w:r>
            <w:r w:rsidR="0036220E">
              <w:rPr>
                <w:rFonts w:ascii="Calibri" w:hAnsi="Calibri" w:cs="Calibri"/>
              </w:rPr>
              <w:t>.</w:t>
            </w:r>
          </w:p>
          <w:p w14:paraId="6CDBD3CD" w14:textId="435D8763" w:rsidR="00B87619" w:rsidRPr="005B7A1E" w:rsidRDefault="00B87619" w:rsidP="00DF2A06"/>
        </w:tc>
      </w:tr>
      <w:tr w:rsidR="00564B83" w:rsidRPr="00DF502E" w14:paraId="0A76AD5B" w14:textId="77777777" w:rsidTr="00745A0D">
        <w:trPr>
          <w:trHeight w:val="178"/>
        </w:trPr>
        <w:tc>
          <w:tcPr>
            <w:tcW w:w="5000" w:type="pct"/>
            <w:gridSpan w:val="2"/>
            <w:shd w:val="clear" w:color="auto" w:fill="500878"/>
          </w:tcPr>
          <w:p w14:paraId="25961A2B" w14:textId="77777777" w:rsidR="00564B83" w:rsidRPr="00DF502E" w:rsidRDefault="00564B83" w:rsidP="00564B83">
            <w:pPr>
              <w:rPr>
                <w:rFonts w:ascii="Arial Rounded MT Bold" w:hAnsi="Arial Rounded MT Bold" w:cs="Arial"/>
                <w:bCs/>
              </w:rPr>
            </w:pPr>
            <w:r w:rsidRPr="00DF502E">
              <w:rPr>
                <w:rFonts w:ascii="Arial Rounded MT Bold" w:hAnsi="Arial Rounded MT Bold" w:cs="Arial"/>
                <w:bCs/>
                <w:color w:val="FFFFFF"/>
              </w:rPr>
              <w:t>Our Values</w:t>
            </w:r>
            <w:r w:rsidRPr="00DF502E">
              <w:rPr>
                <w:rFonts w:ascii="Arial Rounded MT Bold" w:hAnsi="Arial Rounded MT Bold" w:cs="Arial"/>
                <w:bCs/>
              </w:rPr>
              <w:t xml:space="preserve"> </w:t>
            </w:r>
          </w:p>
        </w:tc>
      </w:tr>
      <w:tr w:rsidR="00564B83" w:rsidRPr="00DF502E" w14:paraId="5A2A95B3" w14:textId="77777777" w:rsidTr="00745A0D">
        <w:trPr>
          <w:trHeight w:val="2013"/>
        </w:trPr>
        <w:tc>
          <w:tcPr>
            <w:tcW w:w="5000" w:type="pct"/>
            <w:gridSpan w:val="2"/>
            <w:shd w:val="clear" w:color="auto" w:fill="auto"/>
          </w:tcPr>
          <w:p w14:paraId="05E52559" w14:textId="77777777" w:rsidR="00564B83" w:rsidRPr="00DF502E" w:rsidRDefault="0036220E" w:rsidP="00564B83">
            <w:pPr>
              <w:rPr>
                <w:rFonts w:cs="Arial"/>
              </w:rPr>
            </w:pPr>
            <w:r>
              <w:rPr>
                <w:rFonts w:cs="Arial"/>
                <w:noProof/>
              </w:rPr>
              <w:pict w14:anchorId="28C886A9">
                <v:rect id="_x0000_s2053" style="position:absolute;margin-left:-5.5pt;margin-top:11.3pt;width:446pt;height:134.25pt;z-index:-251658752;mso-position-horizontal-relative:text;mso-position-vertical-relative:text" fillcolor="#500878" stroked="f"/>
              </w:pict>
            </w:r>
          </w:p>
          <w:p w14:paraId="42D67E08" w14:textId="77777777" w:rsidR="00564B83" w:rsidRPr="00DF502E" w:rsidRDefault="0036220E" w:rsidP="00564B83">
            <w:pPr>
              <w:jc w:val="center"/>
              <w:rPr>
                <w:rFonts w:cs="Arial"/>
                <w:noProof/>
              </w:rPr>
            </w:pPr>
            <w:r>
              <w:rPr>
                <w:rFonts w:cs="Arial"/>
                <w:noProof/>
              </w:rPr>
              <w:pict w14:anchorId="2FE2B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6.25pt;height:129.75pt;visibility:visible">
                  <v:imagedata r:id="rId8" o:title=""/>
                </v:shape>
              </w:pict>
            </w:r>
          </w:p>
          <w:p w14:paraId="39ADC350" w14:textId="77777777" w:rsidR="00564B83" w:rsidRPr="00DF502E" w:rsidRDefault="00564B83" w:rsidP="00564B83">
            <w:pPr>
              <w:rPr>
                <w:rFonts w:cs="Arial"/>
                <w:b/>
              </w:rPr>
            </w:pPr>
          </w:p>
        </w:tc>
      </w:tr>
      <w:tr w:rsidR="00564B83" w:rsidRPr="00DF502E" w14:paraId="433C0790" w14:textId="77777777" w:rsidTr="00745A0D">
        <w:trPr>
          <w:trHeight w:val="178"/>
        </w:trPr>
        <w:tc>
          <w:tcPr>
            <w:tcW w:w="5000" w:type="pct"/>
            <w:gridSpan w:val="2"/>
            <w:shd w:val="clear" w:color="auto" w:fill="500878"/>
          </w:tcPr>
          <w:p w14:paraId="2EBDD25D" w14:textId="77777777" w:rsidR="00564B83" w:rsidRPr="00B87619" w:rsidRDefault="00564B83" w:rsidP="00564B83">
            <w:pPr>
              <w:rPr>
                <w:rFonts w:ascii="Arial Rounded MT Bold" w:eastAsia="Calibri" w:hAnsi="Arial Rounded MT Bold" w:cs="Arial"/>
                <w:bCs/>
              </w:rPr>
            </w:pPr>
            <w:r w:rsidRPr="00B87619">
              <w:rPr>
                <w:rFonts w:ascii="Arial Rounded MT Bold" w:hAnsi="Arial Rounded MT Bold" w:cs="Arial"/>
                <w:bCs/>
                <w:color w:val="FFFFFF"/>
              </w:rPr>
              <w:t>Your Key Deliverables</w:t>
            </w:r>
            <w:r w:rsidRPr="00B87619">
              <w:rPr>
                <w:rFonts w:ascii="Arial Rounded MT Bold" w:eastAsia="Calibri" w:hAnsi="Arial Rounded MT Bold" w:cs="Arial"/>
                <w:bCs/>
              </w:rPr>
              <w:t xml:space="preserve"> </w:t>
            </w:r>
          </w:p>
        </w:tc>
      </w:tr>
      <w:tr w:rsidR="00564B83" w:rsidRPr="00734DCE" w14:paraId="5FEFD534" w14:textId="77777777" w:rsidTr="00B87619">
        <w:trPr>
          <w:trHeight w:val="70"/>
        </w:trPr>
        <w:tc>
          <w:tcPr>
            <w:tcW w:w="5000" w:type="pct"/>
            <w:gridSpan w:val="2"/>
            <w:shd w:val="clear" w:color="auto" w:fill="auto"/>
          </w:tcPr>
          <w:p w14:paraId="14FAB099" w14:textId="7C6332EE" w:rsidR="00781349" w:rsidRPr="00781349" w:rsidRDefault="00781349" w:rsidP="00A0567B">
            <w:pPr>
              <w:numPr>
                <w:ilvl w:val="0"/>
                <w:numId w:val="3"/>
              </w:numPr>
              <w:shd w:val="clear" w:color="auto" w:fill="FFFFFF"/>
              <w:spacing w:before="240"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Design, develop, and customize Dynamics 365 CE solutions, including plugins, workflows, and integrations.</w:t>
            </w:r>
          </w:p>
          <w:p w14:paraId="70559B05"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Collaborate with analysts to understand and assist in documenting technical requirements.</w:t>
            </w:r>
          </w:p>
          <w:p w14:paraId="1F290CEC"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Develop and deploy Power Platform solutions, including Power Apps, Power Automate, and Power BI.</w:t>
            </w:r>
          </w:p>
          <w:p w14:paraId="04E18830"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Optimize system performance and ensure seamless integration with other systems or services.</w:t>
            </w:r>
          </w:p>
          <w:p w14:paraId="5B3253BB"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Troubleshoot and resolve issues, ensuring minimal downtime and optimal system efficiency.</w:t>
            </w:r>
          </w:p>
          <w:p w14:paraId="34C312E9"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Work with cross-functional teams to ensure successful project delivery within agreed timelines.</w:t>
            </w:r>
          </w:p>
          <w:p w14:paraId="3AB956A7"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Maintain up-to-date knowledge of Dynamics 365 CE and associated technologies.</w:t>
            </w:r>
          </w:p>
          <w:p w14:paraId="733E0E9F"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Conduct solution testing and support the business through user acceptance testing.</w:t>
            </w:r>
          </w:p>
          <w:p w14:paraId="2EC3CE51" w14:textId="77777777" w:rsidR="00781349" w:rsidRPr="00781349" w:rsidRDefault="00781349" w:rsidP="00781349">
            <w:pPr>
              <w:numPr>
                <w:ilvl w:val="0"/>
                <w:numId w:val="3"/>
              </w:numPr>
              <w:shd w:val="clear" w:color="auto" w:fill="FFFFFF"/>
              <w:spacing w:before="100" w:beforeAutospacing="1" w:after="100" w:afterAutospacing="1"/>
              <w:rPr>
                <w:rFonts w:ascii="Calibri" w:eastAsia="Times New Roman" w:hAnsi="Calibri" w:cs="Calibri"/>
                <w:color w:val="000000"/>
                <w:lang w:eastAsia="en-GB"/>
              </w:rPr>
            </w:pPr>
            <w:r w:rsidRPr="00781349">
              <w:rPr>
                <w:rFonts w:ascii="Calibri" w:eastAsia="Times New Roman" w:hAnsi="Calibri" w:cs="Calibri"/>
                <w:color w:val="000000"/>
                <w:lang w:eastAsia="en-GB"/>
              </w:rPr>
              <w:t>Provide expertise in D365 CE modules to ensure comprehensive solutions.</w:t>
            </w:r>
          </w:p>
          <w:p w14:paraId="1C2F5C2C" w14:textId="1CE44621" w:rsidR="00B87619" w:rsidRPr="00A0567B" w:rsidRDefault="00781349" w:rsidP="00A0567B">
            <w:pPr>
              <w:numPr>
                <w:ilvl w:val="0"/>
                <w:numId w:val="3"/>
              </w:numPr>
              <w:shd w:val="clear" w:color="auto" w:fill="FFFFFF"/>
              <w:spacing w:before="100" w:beforeAutospacing="1" w:after="100" w:afterAutospacing="1"/>
              <w:rPr>
                <w:rFonts w:ascii="Segoe UI" w:eastAsia="Times New Roman" w:hAnsi="Segoe UI" w:cs="Segoe UI"/>
                <w:color w:val="000000"/>
                <w:sz w:val="21"/>
                <w:szCs w:val="21"/>
                <w:lang w:eastAsia="en-GB"/>
              </w:rPr>
            </w:pPr>
            <w:r w:rsidRPr="00781349">
              <w:rPr>
                <w:rFonts w:ascii="Calibri" w:eastAsia="Times New Roman" w:hAnsi="Calibri" w:cs="Calibri"/>
                <w:color w:val="000000"/>
                <w:lang w:eastAsia="en-GB"/>
              </w:rPr>
              <w:t>Conduct workshops and</w:t>
            </w:r>
            <w:r w:rsidRPr="00781349">
              <w:rPr>
                <w:rFonts w:ascii="Segoe UI" w:eastAsia="Times New Roman" w:hAnsi="Segoe UI" w:cs="Segoe UI"/>
                <w:color w:val="000000"/>
                <w:sz w:val="21"/>
                <w:szCs w:val="21"/>
                <w:lang w:eastAsia="en-GB"/>
              </w:rPr>
              <w:t xml:space="preserve"> </w:t>
            </w:r>
            <w:r w:rsidRPr="00781349">
              <w:rPr>
                <w:rFonts w:ascii="Calibri" w:eastAsia="Times New Roman" w:hAnsi="Calibri" w:cs="Calibri"/>
                <w:color w:val="000000"/>
                <w:lang w:eastAsia="en-GB"/>
              </w:rPr>
              <w:t>training sessions for stakeholders on D365 CE functionalities.</w:t>
            </w:r>
          </w:p>
        </w:tc>
      </w:tr>
      <w:tr w:rsidR="00564B83" w:rsidRPr="00DF502E" w14:paraId="55B9ED1D" w14:textId="77777777" w:rsidTr="00745A0D">
        <w:tblPrEx>
          <w:tblLook w:val="01E0" w:firstRow="1" w:lastRow="1" w:firstColumn="1" w:lastColumn="1" w:noHBand="0" w:noVBand="0"/>
        </w:tblPrEx>
        <w:trPr>
          <w:trHeight w:val="70"/>
        </w:trPr>
        <w:tc>
          <w:tcPr>
            <w:tcW w:w="5000" w:type="pct"/>
            <w:gridSpan w:val="2"/>
            <w:shd w:val="clear" w:color="auto" w:fill="500878"/>
          </w:tcPr>
          <w:p w14:paraId="0ED32833" w14:textId="77777777" w:rsidR="00564B83" w:rsidRPr="00DF502E" w:rsidRDefault="00564B83" w:rsidP="00564B83">
            <w:pPr>
              <w:rPr>
                <w:rFonts w:ascii="Arial Rounded MT Bold" w:hAnsi="Arial Rounded MT Bold" w:cs="Arial"/>
                <w:bCs/>
                <w:color w:val="FFFFFF"/>
              </w:rPr>
            </w:pPr>
            <w:r w:rsidRPr="00DF502E">
              <w:rPr>
                <w:rFonts w:ascii="Arial Rounded MT Bold" w:hAnsi="Arial Rounded MT Bold" w:cs="Arial"/>
                <w:bCs/>
                <w:color w:val="FFFFFF"/>
              </w:rPr>
              <w:t>Our Regulatory Responsibilities</w:t>
            </w:r>
          </w:p>
        </w:tc>
      </w:tr>
      <w:tr w:rsidR="00564B83" w:rsidRPr="00DF502E" w14:paraId="3A86CE8F" w14:textId="77777777" w:rsidTr="00745A0D">
        <w:tblPrEx>
          <w:tblLook w:val="01E0" w:firstRow="1" w:lastRow="1" w:firstColumn="1" w:lastColumn="1" w:noHBand="0" w:noVBand="0"/>
        </w:tblPrEx>
        <w:trPr>
          <w:trHeight w:val="144"/>
        </w:trPr>
        <w:tc>
          <w:tcPr>
            <w:tcW w:w="5000" w:type="pct"/>
            <w:gridSpan w:val="2"/>
          </w:tcPr>
          <w:p w14:paraId="58CA6167" w14:textId="77777777" w:rsidR="00564B83" w:rsidRDefault="00564B83" w:rsidP="00564B83">
            <w:pPr>
              <w:pStyle w:val="ListParagraph"/>
              <w:autoSpaceDE w:val="0"/>
              <w:autoSpaceDN w:val="0"/>
              <w:adjustRightInd w:val="0"/>
              <w:spacing w:after="0" w:line="240" w:lineRule="auto"/>
              <w:ind w:left="765"/>
              <w:rPr>
                <w:rFonts w:ascii="Arial" w:hAnsi="Arial" w:cs="Arial"/>
                <w:sz w:val="20"/>
                <w:szCs w:val="20"/>
              </w:rPr>
            </w:pPr>
          </w:p>
          <w:p w14:paraId="67078D86" w14:textId="77777777" w:rsidR="00F630B8" w:rsidRPr="00B87619" w:rsidRDefault="00F630B8" w:rsidP="00AA6414">
            <w:pPr>
              <w:pStyle w:val="ListParagraph"/>
              <w:numPr>
                <w:ilvl w:val="0"/>
                <w:numId w:val="6"/>
              </w:numPr>
              <w:autoSpaceDE w:val="0"/>
              <w:autoSpaceDN w:val="0"/>
              <w:adjustRightInd w:val="0"/>
              <w:spacing w:after="0" w:line="240" w:lineRule="auto"/>
              <w:rPr>
                <w:rFonts w:ascii="Arial" w:hAnsi="Arial" w:cs="Arial"/>
                <w:sz w:val="20"/>
                <w:szCs w:val="20"/>
              </w:rPr>
            </w:pPr>
            <w:r w:rsidRPr="00B87619">
              <w:rPr>
                <w:rFonts w:cs="Calibri"/>
                <w:sz w:val="20"/>
                <w:szCs w:val="20"/>
              </w:rPr>
              <w:t>Adhere to (CQC/ GDP/NMC/GPHC / ICO) standards relevant to role</w:t>
            </w:r>
          </w:p>
          <w:p w14:paraId="27CD371B" w14:textId="77777777" w:rsidR="00564B83" w:rsidRPr="00B87619" w:rsidRDefault="00F630B8" w:rsidP="00AA6414">
            <w:pPr>
              <w:pStyle w:val="ListParagraph"/>
              <w:numPr>
                <w:ilvl w:val="0"/>
                <w:numId w:val="6"/>
              </w:numPr>
              <w:autoSpaceDE w:val="0"/>
              <w:autoSpaceDN w:val="0"/>
              <w:adjustRightInd w:val="0"/>
              <w:spacing w:after="0" w:line="240" w:lineRule="auto"/>
              <w:rPr>
                <w:rFonts w:ascii="Arial" w:hAnsi="Arial" w:cs="Arial"/>
                <w:sz w:val="20"/>
                <w:szCs w:val="20"/>
              </w:rPr>
            </w:pPr>
            <w:r w:rsidRPr="00B87619">
              <w:rPr>
                <w:rFonts w:cs="Calibri"/>
                <w:sz w:val="20"/>
                <w:szCs w:val="20"/>
              </w:rPr>
              <w:t xml:space="preserve">Chair / Attend all relevant committees aligned to remit of the role </w:t>
            </w:r>
          </w:p>
          <w:p w14:paraId="06C7D018" w14:textId="77777777" w:rsidR="00F630B8" w:rsidRPr="00DF502E" w:rsidRDefault="00F630B8" w:rsidP="00F630B8">
            <w:pPr>
              <w:pStyle w:val="ListParagraph"/>
              <w:autoSpaceDE w:val="0"/>
              <w:autoSpaceDN w:val="0"/>
              <w:adjustRightInd w:val="0"/>
              <w:spacing w:after="0" w:line="240" w:lineRule="auto"/>
              <w:ind w:left="765"/>
              <w:rPr>
                <w:rFonts w:ascii="Arial" w:hAnsi="Arial" w:cs="Arial"/>
                <w:sz w:val="20"/>
                <w:szCs w:val="20"/>
              </w:rPr>
            </w:pPr>
          </w:p>
        </w:tc>
      </w:tr>
      <w:tr w:rsidR="00564B83" w:rsidRPr="00DF502E" w14:paraId="37871208" w14:textId="77777777" w:rsidTr="00745A0D">
        <w:tblPrEx>
          <w:tblCellMar>
            <w:left w:w="115" w:type="dxa"/>
            <w:right w:w="115" w:type="dxa"/>
          </w:tblCellMar>
        </w:tblPrEx>
        <w:trPr>
          <w:trHeight w:val="144"/>
        </w:trPr>
        <w:tc>
          <w:tcPr>
            <w:tcW w:w="5000" w:type="pct"/>
            <w:gridSpan w:val="2"/>
            <w:shd w:val="clear" w:color="auto" w:fill="500878"/>
            <w:vAlign w:val="center"/>
          </w:tcPr>
          <w:p w14:paraId="60AF135F" w14:textId="77777777" w:rsidR="00564B83" w:rsidRPr="00DF502E" w:rsidRDefault="00564B83" w:rsidP="00564B83">
            <w:pPr>
              <w:rPr>
                <w:rFonts w:ascii="Arial Rounded MT Bold" w:hAnsi="Arial Rounded MT Bold" w:cs="Arial"/>
                <w:bCs/>
              </w:rPr>
            </w:pPr>
            <w:r w:rsidRPr="00DF502E">
              <w:rPr>
                <w:rFonts w:ascii="Arial Rounded MT Bold" w:hAnsi="Arial Rounded MT Bold" w:cs="Arial"/>
                <w:bCs/>
                <w:color w:val="FFFFFF"/>
              </w:rPr>
              <w:t>Your Skills and Knowledge</w:t>
            </w:r>
            <w:r w:rsidRPr="00DF502E">
              <w:rPr>
                <w:rFonts w:ascii="Arial Rounded MT Bold" w:hAnsi="Arial Rounded MT Bold" w:cs="Arial"/>
                <w:bCs/>
              </w:rPr>
              <w:t xml:space="preserve"> </w:t>
            </w:r>
          </w:p>
        </w:tc>
      </w:tr>
      <w:tr w:rsidR="00564B83" w:rsidRPr="00DF502E" w14:paraId="6C0A14BA" w14:textId="77777777" w:rsidTr="00745A0D">
        <w:tblPrEx>
          <w:tblCellMar>
            <w:left w:w="115" w:type="dxa"/>
            <w:right w:w="115" w:type="dxa"/>
          </w:tblCellMar>
        </w:tblPrEx>
        <w:trPr>
          <w:trHeight w:val="144"/>
        </w:trPr>
        <w:tc>
          <w:tcPr>
            <w:tcW w:w="5000" w:type="pct"/>
            <w:gridSpan w:val="2"/>
            <w:vAlign w:val="center"/>
          </w:tcPr>
          <w:p w14:paraId="7A3268D2" w14:textId="77777777" w:rsidR="00B87619" w:rsidRDefault="00B87619" w:rsidP="00B87619">
            <w:pPr>
              <w:pStyle w:val="ListParagraph"/>
              <w:spacing w:after="0" w:line="240" w:lineRule="auto"/>
              <w:ind w:left="0"/>
              <w:rPr>
                <w:rFonts w:cs="Calibri"/>
                <w:sz w:val="18"/>
                <w:szCs w:val="18"/>
              </w:rPr>
            </w:pPr>
          </w:p>
          <w:p w14:paraId="1CC4F89A" w14:textId="7E128D72" w:rsidR="00B87619" w:rsidRPr="0016238D" w:rsidRDefault="00B87619" w:rsidP="00B87619">
            <w:pPr>
              <w:pStyle w:val="ListParagraph"/>
              <w:spacing w:after="0" w:line="240" w:lineRule="auto"/>
              <w:ind w:left="0"/>
              <w:rPr>
                <w:rFonts w:cs="Calibri"/>
                <w:b/>
                <w:bCs/>
                <w:sz w:val="20"/>
                <w:szCs w:val="20"/>
              </w:rPr>
            </w:pPr>
            <w:r w:rsidRPr="0016238D">
              <w:rPr>
                <w:rFonts w:cs="Calibri"/>
                <w:b/>
                <w:bCs/>
                <w:sz w:val="20"/>
                <w:szCs w:val="20"/>
              </w:rPr>
              <w:t>Skills/Abilities:</w:t>
            </w:r>
            <w:r w:rsidR="005F627C" w:rsidRPr="0016238D">
              <w:rPr>
                <w:rFonts w:cs="Calibri"/>
                <w:b/>
                <w:bCs/>
                <w:sz w:val="20"/>
                <w:szCs w:val="20"/>
              </w:rPr>
              <w:br/>
            </w:r>
          </w:p>
          <w:p w14:paraId="24C60CA3"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Proficiency in Microsoft Technologies:</w:t>
            </w:r>
            <w:r w:rsidRPr="0016238D">
              <w:rPr>
                <w:rFonts w:cs="Calibri"/>
                <w:sz w:val="20"/>
                <w:szCs w:val="20"/>
              </w:rPr>
              <w:t> A deep understanding of Microsoft technologies such as C#, .NET, SQL Server, and Azure is crucial for developing, integrating, and customizing Dynamics 365 CE solutions.</w:t>
            </w:r>
          </w:p>
          <w:p w14:paraId="5CDF90FF"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CRM Development Expertise:</w:t>
            </w:r>
            <w:r w:rsidRPr="0016238D">
              <w:rPr>
                <w:rFonts w:cs="Calibri"/>
                <w:sz w:val="20"/>
                <w:szCs w:val="20"/>
              </w:rPr>
              <w:t> A strong foundation in CRM concepts, particularly with Dynamics 365 CE customization, configuration, and SDK. Familiarity with client-side scripting languages like JavaScript and web development frameworks like React or Angular is advantageous.</w:t>
            </w:r>
          </w:p>
          <w:p w14:paraId="07CA60EE" w14:textId="6BB91CE5"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Problem-solving Abilities:</w:t>
            </w:r>
            <w:r w:rsidRPr="0016238D">
              <w:rPr>
                <w:rFonts w:cs="Calibri"/>
                <w:sz w:val="20"/>
                <w:szCs w:val="20"/>
              </w:rPr>
              <w:t xml:space="preserve"> The ability to </w:t>
            </w:r>
            <w:r w:rsidRPr="0016238D">
              <w:rPr>
                <w:rFonts w:cs="Calibri"/>
                <w:sz w:val="20"/>
                <w:szCs w:val="20"/>
              </w:rPr>
              <w:t>analyse</w:t>
            </w:r>
            <w:r w:rsidRPr="0016238D">
              <w:rPr>
                <w:rFonts w:cs="Calibri"/>
                <w:sz w:val="20"/>
                <w:szCs w:val="20"/>
              </w:rPr>
              <w:t xml:space="preserve"> complex business requirements, identify gaps, and propose efficient solutions. Strong problem-solving skills enable developers to create effective and scalable Dynamics 365 CE solutions.</w:t>
            </w:r>
          </w:p>
          <w:p w14:paraId="79F53937" w14:textId="4C21F68C"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Communication and Collaboration:</w:t>
            </w:r>
            <w:r w:rsidRPr="0016238D">
              <w:rPr>
                <w:rFonts w:cs="Calibri"/>
                <w:sz w:val="20"/>
                <w:szCs w:val="20"/>
              </w:rPr>
              <w:t xml:space="preserve"> Effective communication skills, both verbal and written, to interact with </w:t>
            </w:r>
            <w:r w:rsidR="004F4FB1">
              <w:rPr>
                <w:rFonts w:cs="Calibri"/>
                <w:sz w:val="20"/>
                <w:szCs w:val="20"/>
              </w:rPr>
              <w:t>stakeholders, analysts</w:t>
            </w:r>
            <w:r w:rsidR="003F12F1">
              <w:rPr>
                <w:rFonts w:cs="Calibri"/>
                <w:sz w:val="20"/>
                <w:szCs w:val="20"/>
              </w:rPr>
              <w:t>,</w:t>
            </w:r>
            <w:r w:rsidR="004F4FB1">
              <w:rPr>
                <w:rFonts w:cs="Calibri"/>
                <w:sz w:val="20"/>
                <w:szCs w:val="20"/>
              </w:rPr>
              <w:t xml:space="preserve"> and consultants</w:t>
            </w:r>
            <w:r w:rsidRPr="0016238D">
              <w:rPr>
                <w:rFonts w:cs="Calibri"/>
                <w:sz w:val="20"/>
                <w:szCs w:val="20"/>
              </w:rPr>
              <w:t>, understand their requirements, and articulate technical concepts. Collaboration skills help them work seamlessly with cross-functional teams.</w:t>
            </w:r>
          </w:p>
          <w:p w14:paraId="4FA0DA02"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Experience with Power Platform:</w:t>
            </w:r>
            <w:r w:rsidRPr="0016238D">
              <w:rPr>
                <w:rFonts w:cs="Calibri"/>
                <w:sz w:val="20"/>
                <w:szCs w:val="20"/>
              </w:rPr>
              <w:t> Knowledge of Power Automate (Flows), Power Apps, and Power BI is essential for developing and deploying solutions within the Dynamics 365 CE platform.</w:t>
            </w:r>
          </w:p>
          <w:p w14:paraId="68D84F46"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Custom Plugin Development:</w:t>
            </w:r>
            <w:r w:rsidRPr="0016238D">
              <w:rPr>
                <w:rFonts w:cs="Calibri"/>
                <w:sz w:val="20"/>
                <w:szCs w:val="20"/>
              </w:rPr>
              <w:t> Experience with custom plugin development using C# in the context of Dynamics 365 CE.</w:t>
            </w:r>
          </w:p>
          <w:p w14:paraId="4D661462"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Integration and Data Migration:</w:t>
            </w:r>
            <w:r w:rsidRPr="0016238D">
              <w:rPr>
                <w:rFonts w:cs="Calibri"/>
                <w:sz w:val="20"/>
                <w:szCs w:val="20"/>
              </w:rPr>
              <w:t> Skills in integrating Dynamics 365 CE with other systems and facilitating data migration from legacy systems, ensuring seamless data flow and maintaining data integrity.</w:t>
            </w:r>
          </w:p>
          <w:p w14:paraId="6028D947" w14:textId="77777777" w:rsidR="0016238D" w:rsidRP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System Customization and Configuration:</w:t>
            </w:r>
            <w:r w:rsidRPr="0016238D">
              <w:rPr>
                <w:rFonts w:cs="Calibri"/>
                <w:sz w:val="20"/>
                <w:szCs w:val="20"/>
              </w:rPr>
              <w:t> Ability to customize and configure the system to align with the unique processes, policies, and branding of an organization.</w:t>
            </w:r>
          </w:p>
          <w:p w14:paraId="1A24654B" w14:textId="77777777" w:rsidR="0016238D" w:rsidRDefault="0016238D" w:rsidP="00753F9C">
            <w:pPr>
              <w:pStyle w:val="ListParagraph"/>
              <w:numPr>
                <w:ilvl w:val="0"/>
                <w:numId w:val="19"/>
              </w:numPr>
              <w:autoSpaceDE w:val="0"/>
              <w:autoSpaceDN w:val="0"/>
              <w:adjustRightInd w:val="0"/>
              <w:spacing w:after="0"/>
              <w:rPr>
                <w:rFonts w:cs="Calibri"/>
                <w:sz w:val="20"/>
                <w:szCs w:val="20"/>
              </w:rPr>
            </w:pPr>
            <w:r w:rsidRPr="0016238D">
              <w:rPr>
                <w:rFonts w:cs="Calibri"/>
                <w:b/>
                <w:bCs/>
                <w:sz w:val="20"/>
                <w:szCs w:val="20"/>
              </w:rPr>
              <w:t>Knowledge of Latest Features:</w:t>
            </w:r>
            <w:r w:rsidRPr="0016238D">
              <w:rPr>
                <w:rFonts w:cs="Calibri"/>
                <w:sz w:val="20"/>
                <w:szCs w:val="20"/>
              </w:rPr>
              <w:t> Awareness of the latest features introduced in the Dynamics 365 platform, features that have been deprecated, and upcoming features as highlighted in the Dynamics product roadmap.</w:t>
            </w:r>
          </w:p>
          <w:p w14:paraId="2ADC99EE" w14:textId="7407FFE3" w:rsidR="005F627C" w:rsidRPr="00753F9C" w:rsidRDefault="00753F9C" w:rsidP="00753F9C">
            <w:pPr>
              <w:numPr>
                <w:ilvl w:val="0"/>
                <w:numId w:val="19"/>
              </w:numPr>
              <w:shd w:val="clear" w:color="auto" w:fill="FFFFFF"/>
              <w:spacing w:before="100" w:beforeAutospacing="1" w:after="100" w:afterAutospacing="1"/>
              <w:rPr>
                <w:rFonts w:ascii="Calibri" w:eastAsia="Times New Roman" w:hAnsi="Calibri" w:cs="Calibri"/>
                <w:color w:val="000000"/>
                <w:lang w:eastAsia="en-GB"/>
              </w:rPr>
            </w:pPr>
            <w:r w:rsidRPr="00753F9C">
              <w:rPr>
                <w:rFonts w:ascii="Calibri" w:eastAsia="Times New Roman" w:hAnsi="Calibri" w:cs="Calibri"/>
                <w:b/>
                <w:bCs/>
                <w:color w:val="000000"/>
                <w:lang w:eastAsia="en-GB"/>
              </w:rPr>
              <w:t>Agile Development</w:t>
            </w:r>
            <w:r w:rsidR="00CA02BA">
              <w:rPr>
                <w:rFonts w:ascii="Calibri" w:eastAsia="Times New Roman" w:hAnsi="Calibri" w:cs="Calibri"/>
                <w:b/>
                <w:bCs/>
                <w:color w:val="000000"/>
                <w:lang w:eastAsia="en-GB"/>
              </w:rPr>
              <w:t xml:space="preserve"> SDLC</w:t>
            </w:r>
            <w:r w:rsidRPr="00753F9C">
              <w:rPr>
                <w:rFonts w:ascii="Calibri" w:eastAsia="Times New Roman" w:hAnsi="Calibri" w:cs="Calibri"/>
                <w:b/>
                <w:bCs/>
                <w:color w:val="000000"/>
                <w:lang w:eastAsia="en-GB"/>
              </w:rPr>
              <w:t>:</w:t>
            </w:r>
            <w:r w:rsidRPr="00753F9C">
              <w:rPr>
                <w:rFonts w:ascii="Calibri" w:eastAsia="Times New Roman" w:hAnsi="Calibri" w:cs="Calibri"/>
                <w:color w:val="000000"/>
                <w:lang w:eastAsia="en-GB"/>
              </w:rPr>
              <w:t> Experience working in an agile development software development lifecycle (SDLC), including participation in sprint planning, daily stand-ups, and retrospectives.</w:t>
            </w:r>
          </w:p>
        </w:tc>
      </w:tr>
      <w:tr w:rsidR="00564B83" w:rsidRPr="00DF502E" w14:paraId="391C0813" w14:textId="77777777" w:rsidTr="00745A0D">
        <w:tblPrEx>
          <w:tblCellMar>
            <w:left w:w="115" w:type="dxa"/>
            <w:right w:w="115" w:type="dxa"/>
          </w:tblCellMar>
        </w:tblPrEx>
        <w:trPr>
          <w:trHeight w:val="144"/>
        </w:trPr>
        <w:tc>
          <w:tcPr>
            <w:tcW w:w="5000" w:type="pct"/>
            <w:gridSpan w:val="2"/>
            <w:shd w:val="clear" w:color="auto" w:fill="500878"/>
            <w:vAlign w:val="center"/>
          </w:tcPr>
          <w:p w14:paraId="59CA1888" w14:textId="77777777" w:rsidR="00564B83" w:rsidRPr="00DF502E" w:rsidRDefault="00564B83" w:rsidP="00564B83">
            <w:pPr>
              <w:tabs>
                <w:tab w:val="right" w:pos="9806"/>
              </w:tabs>
              <w:rPr>
                <w:rFonts w:ascii="Arial Rounded MT Bold" w:hAnsi="Arial Rounded MT Bold" w:cs="Arial"/>
                <w:bCs/>
              </w:rPr>
            </w:pPr>
            <w:r w:rsidRPr="00DF502E">
              <w:rPr>
                <w:rFonts w:ascii="Arial Rounded MT Bold" w:hAnsi="Arial Rounded MT Bold" w:cs="Arial"/>
                <w:bCs/>
                <w:color w:val="FFFFFF"/>
              </w:rPr>
              <w:t>Your Accountability</w:t>
            </w:r>
          </w:p>
        </w:tc>
      </w:tr>
      <w:tr w:rsidR="00564B83" w:rsidRPr="00DF502E" w14:paraId="4F8E4C33" w14:textId="77777777" w:rsidTr="00745A0D">
        <w:tblPrEx>
          <w:tblCellMar>
            <w:left w:w="115" w:type="dxa"/>
            <w:right w:w="115" w:type="dxa"/>
          </w:tblCellMar>
        </w:tblPrEx>
        <w:trPr>
          <w:trHeight w:val="534"/>
        </w:trPr>
        <w:tc>
          <w:tcPr>
            <w:tcW w:w="1185" w:type="pct"/>
            <w:shd w:val="clear" w:color="auto" w:fill="auto"/>
            <w:vAlign w:val="center"/>
          </w:tcPr>
          <w:p w14:paraId="036EA59C" w14:textId="77777777" w:rsidR="00564B83" w:rsidRPr="00DF502E" w:rsidRDefault="00564B83" w:rsidP="00564B83">
            <w:pPr>
              <w:pStyle w:val="Question"/>
              <w:spacing w:after="0" w:line="240" w:lineRule="auto"/>
              <w:rPr>
                <w:rFonts w:ascii="Arial" w:hAnsi="Arial" w:cs="Arial"/>
              </w:rPr>
            </w:pPr>
            <w:r w:rsidRPr="00DF502E">
              <w:rPr>
                <w:rFonts w:ascii="Arial" w:hAnsi="Arial" w:cs="Arial"/>
              </w:rPr>
              <w:t>Size of the unit</w:t>
            </w:r>
          </w:p>
        </w:tc>
        <w:tc>
          <w:tcPr>
            <w:tcW w:w="3815" w:type="pct"/>
            <w:vAlign w:val="center"/>
          </w:tcPr>
          <w:p w14:paraId="46D409F1" w14:textId="77777777" w:rsidR="00F630B8" w:rsidRPr="00B87619" w:rsidRDefault="00564B83" w:rsidP="00B87619">
            <w:pPr>
              <w:pStyle w:val="NoSpacing"/>
              <w:ind w:left="720"/>
              <w:rPr>
                <w:rFonts w:cs="Calibri"/>
                <w:sz w:val="20"/>
                <w:szCs w:val="20"/>
              </w:rPr>
            </w:pPr>
            <w:bookmarkStart w:id="2" w:name="DirReport"/>
            <w:bookmarkEnd w:id="2"/>
            <w:r w:rsidRPr="00B87619">
              <w:rPr>
                <w:rFonts w:cs="Calibri"/>
                <w:sz w:val="20"/>
                <w:szCs w:val="20"/>
              </w:rPr>
              <w:t xml:space="preserve">Contributing Group EBITDA performance </w:t>
            </w:r>
          </w:p>
        </w:tc>
      </w:tr>
      <w:tr w:rsidR="00F630B8" w:rsidRPr="00DF502E" w14:paraId="3174A457" w14:textId="77777777" w:rsidTr="00745A0D">
        <w:tblPrEx>
          <w:tblCellMar>
            <w:left w:w="115" w:type="dxa"/>
            <w:right w:w="115" w:type="dxa"/>
          </w:tblCellMar>
        </w:tblPrEx>
        <w:trPr>
          <w:trHeight w:val="144"/>
        </w:trPr>
        <w:tc>
          <w:tcPr>
            <w:tcW w:w="1185" w:type="pct"/>
            <w:shd w:val="clear" w:color="auto" w:fill="auto"/>
            <w:vAlign w:val="center"/>
          </w:tcPr>
          <w:p w14:paraId="210E1EB7" w14:textId="77777777" w:rsidR="00F630B8" w:rsidRPr="00DF502E" w:rsidRDefault="00F630B8" w:rsidP="00F630B8">
            <w:pPr>
              <w:pStyle w:val="Question"/>
              <w:spacing w:after="0" w:line="240" w:lineRule="auto"/>
              <w:rPr>
                <w:rFonts w:ascii="Arial" w:hAnsi="Arial" w:cs="Arial"/>
              </w:rPr>
            </w:pPr>
            <w:r w:rsidRPr="00DF502E">
              <w:rPr>
                <w:rFonts w:ascii="Arial" w:hAnsi="Arial" w:cs="Arial"/>
              </w:rPr>
              <w:t>Direct Report units</w:t>
            </w:r>
          </w:p>
        </w:tc>
        <w:tc>
          <w:tcPr>
            <w:tcW w:w="3815" w:type="pct"/>
          </w:tcPr>
          <w:p w14:paraId="35BD1252" w14:textId="1FEE2839" w:rsidR="00F630B8" w:rsidRPr="00B87619" w:rsidRDefault="00F630B8" w:rsidP="00F630B8">
            <w:pPr>
              <w:pStyle w:val="NoSpacing"/>
              <w:ind w:left="720"/>
              <w:rPr>
                <w:rFonts w:ascii="Arial" w:hAnsi="Arial" w:cs="Arial"/>
                <w:sz w:val="20"/>
                <w:szCs w:val="20"/>
              </w:rPr>
            </w:pPr>
            <w:bookmarkStart w:id="3" w:name="Revenue"/>
            <w:bookmarkEnd w:id="3"/>
          </w:p>
        </w:tc>
      </w:tr>
      <w:tr w:rsidR="00F630B8" w:rsidRPr="00DF502E" w14:paraId="03D68E9B" w14:textId="77777777" w:rsidTr="00745A0D">
        <w:tblPrEx>
          <w:tblCellMar>
            <w:left w:w="115" w:type="dxa"/>
            <w:right w:w="115" w:type="dxa"/>
          </w:tblCellMar>
        </w:tblPrEx>
        <w:trPr>
          <w:trHeight w:val="285"/>
        </w:trPr>
        <w:tc>
          <w:tcPr>
            <w:tcW w:w="1185" w:type="pct"/>
            <w:shd w:val="clear" w:color="auto" w:fill="auto"/>
            <w:vAlign w:val="center"/>
          </w:tcPr>
          <w:p w14:paraId="62D15B32" w14:textId="77777777" w:rsidR="00F630B8" w:rsidRPr="00DF502E" w:rsidRDefault="00F630B8" w:rsidP="00F630B8">
            <w:pPr>
              <w:pStyle w:val="Question"/>
              <w:spacing w:after="0" w:line="240" w:lineRule="auto"/>
              <w:rPr>
                <w:rFonts w:ascii="Arial" w:hAnsi="Arial" w:cs="Arial"/>
              </w:rPr>
            </w:pPr>
            <w:r w:rsidRPr="00DF502E">
              <w:rPr>
                <w:rFonts w:ascii="Arial" w:hAnsi="Arial" w:cs="Arial"/>
              </w:rPr>
              <w:t>Indirect Report units</w:t>
            </w:r>
          </w:p>
        </w:tc>
        <w:tc>
          <w:tcPr>
            <w:tcW w:w="3815" w:type="pct"/>
          </w:tcPr>
          <w:p w14:paraId="14A472D8" w14:textId="316D138D" w:rsidR="00F630B8" w:rsidRPr="00DF502E" w:rsidRDefault="00F630B8" w:rsidP="00F630B8">
            <w:pPr>
              <w:pStyle w:val="NoSpacing"/>
              <w:ind w:left="720"/>
              <w:rPr>
                <w:rFonts w:ascii="Arial" w:hAnsi="Arial" w:cs="Arial"/>
                <w:sz w:val="20"/>
                <w:szCs w:val="20"/>
              </w:rPr>
            </w:pPr>
          </w:p>
        </w:tc>
      </w:tr>
    </w:tbl>
    <w:p w14:paraId="59298462" w14:textId="77777777" w:rsidR="00B41D36" w:rsidRPr="008B6267" w:rsidRDefault="00B41D36" w:rsidP="00745A0D">
      <w:pPr>
        <w:rPr>
          <w:sz w:val="18"/>
          <w:szCs w:val="18"/>
          <w:lang w:val="en-US"/>
        </w:rPr>
      </w:pPr>
    </w:p>
    <w:sectPr w:rsidR="00B41D36" w:rsidRPr="008B6267" w:rsidSect="008915DD">
      <w:headerReference w:type="default" r:id="rId9"/>
      <w:footerReference w:type="default" r:id="rId10"/>
      <w:headerReference w:type="first" r:id="rId11"/>
      <w:footerReference w:type="first" r:id="rId12"/>
      <w:pgSz w:w="11907" w:h="16839" w:code="9"/>
      <w:pgMar w:top="1418" w:right="1418" w:bottom="851" w:left="1418"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6C37" w14:textId="77777777" w:rsidR="00AF39D1" w:rsidRDefault="00AF39D1">
      <w:r>
        <w:separator/>
      </w:r>
    </w:p>
  </w:endnote>
  <w:endnote w:type="continuationSeparator" w:id="0">
    <w:p w14:paraId="7EB4EB79" w14:textId="77777777" w:rsidR="00AF39D1" w:rsidRDefault="00A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B4AF" w14:textId="77777777" w:rsidR="009B6E12" w:rsidRDefault="009B6E12">
    <w:pPr>
      <w:pStyle w:val="Footer"/>
      <w:jc w:val="right"/>
      <w:rPr>
        <w:sz w:val="16"/>
        <w:szCs w:val="16"/>
      </w:rPr>
    </w:pPr>
  </w:p>
  <w:p w14:paraId="36585566" w14:textId="77777777" w:rsidR="00CA2838" w:rsidRDefault="00CA2838" w:rsidP="00CA2838">
    <w:pPr>
      <w:pStyle w:val="Footer"/>
      <w:jc w:val="right"/>
    </w:pPr>
  </w:p>
  <w:p w14:paraId="75D0E9E4" w14:textId="77777777" w:rsidR="009B6E12" w:rsidRPr="00B00969" w:rsidRDefault="009B6E12" w:rsidP="009B6E12">
    <w:pPr>
      <w:pStyle w:val="AonFooter"/>
      <w:tabs>
        <w:tab w:val="clear" w:pos="9360"/>
        <w:tab w:val="right" w:pos="9000"/>
      </w:tabs>
    </w:pPr>
    <w:r w:rsidRPr="00B00969">
      <w:tab/>
    </w:r>
    <w:r w:rsidRPr="00B00969">
      <w:fldChar w:fldCharType="begin"/>
    </w:r>
    <w:r w:rsidRPr="00B00969">
      <w:instrText xml:space="preserve"> PAGE   \* MERGEFORMAT </w:instrText>
    </w:r>
    <w:r w:rsidRPr="00B00969">
      <w:fldChar w:fldCharType="separate"/>
    </w:r>
    <w:r w:rsidR="00080261">
      <w:rPr>
        <w:noProof/>
      </w:rPr>
      <w:t>2</w:t>
    </w:r>
    <w:r w:rsidRPr="00B00969">
      <w:fldChar w:fldCharType="end"/>
    </w:r>
  </w:p>
  <w:p w14:paraId="6AA9C6BD" w14:textId="77777777" w:rsidR="00D34AF8" w:rsidRPr="00A86CC2" w:rsidRDefault="00D34AF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5BAE" w14:textId="77777777" w:rsidR="00131348" w:rsidRDefault="0036220E" w:rsidP="00A86CC2">
    <w:pPr>
      <w:pStyle w:val="AonFooter"/>
      <w:tabs>
        <w:tab w:val="clear" w:pos="9360"/>
        <w:tab w:val="right" w:pos="9000"/>
      </w:tabs>
    </w:pPr>
    <w:r>
      <w:rPr>
        <w:noProof/>
      </w:rPr>
      <w:pict w14:anchorId="7EE55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60.75pt;margin-top:7.45pt;width:103.55pt;height:27.7pt;z-index:251658240">
          <v:imagedata r:id="rId1" o:title=""/>
        </v:shape>
      </w:pict>
    </w:r>
  </w:p>
  <w:p w14:paraId="33DFDB62" w14:textId="77777777" w:rsidR="00131348" w:rsidRDefault="00131348" w:rsidP="00A86CC2">
    <w:pPr>
      <w:pStyle w:val="AonFooter"/>
      <w:tabs>
        <w:tab w:val="clear" w:pos="9360"/>
        <w:tab w:val="right" w:pos="9000"/>
      </w:tabs>
    </w:pPr>
  </w:p>
  <w:p w14:paraId="2DF008C8" w14:textId="77777777" w:rsidR="00131348" w:rsidRDefault="008915DD" w:rsidP="00131348">
    <w:pPr>
      <w:tabs>
        <w:tab w:val="center" w:pos="4513"/>
        <w:tab w:val="right" w:pos="9026"/>
      </w:tabs>
      <w:ind w:right="360"/>
    </w:pPr>
    <w:r>
      <w:rPr>
        <w:rFonts w:ascii="Calibri" w:eastAsia="Calibri" w:hAnsi="Calibri"/>
        <w:sz w:val="16"/>
        <w:szCs w:val="24"/>
        <w:lang w:val="en-US"/>
      </w:rPr>
      <w:t xml:space="preserve">              </w:t>
    </w:r>
    <w:r w:rsidR="00EF3C5E">
      <w:rPr>
        <w:rFonts w:ascii="Calibri" w:eastAsia="Calibri" w:hAnsi="Calibri"/>
        <w:sz w:val="16"/>
        <w:szCs w:val="24"/>
        <w:lang w:val="en-US"/>
      </w:rPr>
      <w:tab/>
    </w:r>
    <w:r w:rsidR="00EF3C5E">
      <w:rPr>
        <w:rFonts w:ascii="Calibri" w:eastAsia="Calibri" w:hAnsi="Calibri"/>
        <w:sz w:val="16"/>
        <w:szCs w:val="24"/>
        <w:lang w:val="en-US"/>
      </w:rPr>
      <w:tab/>
      <w:t>Version 1.</w:t>
    </w:r>
    <w:r w:rsidR="00734DCE">
      <w:rPr>
        <w:rFonts w:ascii="Calibri" w:eastAsia="Calibri" w:hAnsi="Calibri"/>
        <w:sz w:val="16"/>
        <w:szCs w:val="24"/>
        <w:lang w:val="en-US"/>
      </w:rPr>
      <w:t>0 18</w:t>
    </w:r>
    <w:r w:rsidR="00EF3C5E">
      <w:rPr>
        <w:rFonts w:ascii="Calibri" w:eastAsia="Calibri" w:hAnsi="Calibri"/>
        <w:sz w:val="16"/>
        <w:szCs w:val="24"/>
        <w:lang w:val="en-US"/>
      </w:rPr>
      <w:t>/05/2021</w:t>
    </w:r>
  </w:p>
  <w:p w14:paraId="6C8DB3C0" w14:textId="77777777" w:rsidR="00A86CC2" w:rsidRPr="0071441F" w:rsidRDefault="00A86CC2" w:rsidP="00A86CC2">
    <w:pPr>
      <w:pStyle w:val="AonFooter"/>
      <w:tabs>
        <w:tab w:val="clear" w:pos="9360"/>
        <w:tab w:val="right" w:pos="9000"/>
      </w:tabs>
      <w:rPr>
        <w:rFonts w:cs="Arial"/>
        <w:sz w:val="17"/>
        <w:szCs w:val="17"/>
      </w:rPr>
    </w:pPr>
    <w:r w:rsidRPr="00E74285">
      <w:tab/>
    </w:r>
  </w:p>
  <w:p w14:paraId="1335B773" w14:textId="77777777" w:rsidR="006B125F" w:rsidRPr="00A86CC2" w:rsidRDefault="006B125F" w:rsidP="008915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7FC0" w14:textId="77777777" w:rsidR="00AF39D1" w:rsidRDefault="00AF39D1">
      <w:r>
        <w:separator/>
      </w:r>
    </w:p>
  </w:footnote>
  <w:footnote w:type="continuationSeparator" w:id="0">
    <w:p w14:paraId="1807381D" w14:textId="77777777" w:rsidR="00AF39D1" w:rsidRDefault="00AF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EDA3" w14:textId="77777777" w:rsidR="00A41A7C" w:rsidRPr="0091217B" w:rsidRDefault="00A41A7C" w:rsidP="00A41A7C">
    <w:pPr>
      <w:pStyle w:val="AonMarketPractice"/>
      <w:tabs>
        <w:tab w:val="clear" w:pos="9360"/>
        <w:tab w:val="right" w:pos="9000"/>
      </w:tabs>
      <w:rPr>
        <w:rStyle w:val="AonProprietary"/>
      </w:rPr>
    </w:pPr>
    <w:r>
      <w:tab/>
    </w:r>
  </w:p>
  <w:p w14:paraId="28296BBF" w14:textId="77777777" w:rsidR="00A41A7C" w:rsidRDefault="00A41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6095" w14:textId="77777777" w:rsidR="009B6E12" w:rsidRPr="0091217B" w:rsidRDefault="0036220E" w:rsidP="00C45BD5">
    <w:pPr>
      <w:pStyle w:val="AonMarketPractice"/>
      <w:tabs>
        <w:tab w:val="clear" w:pos="9360"/>
        <w:tab w:val="right" w:pos="9000"/>
      </w:tabs>
      <w:jc w:val="right"/>
      <w:rPr>
        <w:rStyle w:val="AonProprietary"/>
      </w:rPr>
    </w:pPr>
    <w:r>
      <w:pict w14:anchorId="68E6F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79pt;margin-top:-12.05pt;width:111.5pt;height:30.5pt;z-index:251657216">
          <v:imagedata r:id="rId1" o:title="Sciensus_Logo_RGB"/>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372"/>
    <w:multiLevelType w:val="hybridMultilevel"/>
    <w:tmpl w:val="29B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C1FA7"/>
    <w:multiLevelType w:val="multilevel"/>
    <w:tmpl w:val="EC7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769B2"/>
    <w:multiLevelType w:val="multilevel"/>
    <w:tmpl w:val="4BF2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A1654"/>
    <w:multiLevelType w:val="hybridMultilevel"/>
    <w:tmpl w:val="B3E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27402"/>
    <w:multiLevelType w:val="hybridMultilevel"/>
    <w:tmpl w:val="897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41BC1"/>
    <w:multiLevelType w:val="multilevel"/>
    <w:tmpl w:val="DF1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F79E5"/>
    <w:multiLevelType w:val="multilevel"/>
    <w:tmpl w:val="525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71E52"/>
    <w:multiLevelType w:val="hybridMultilevel"/>
    <w:tmpl w:val="E24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2F0"/>
    <w:multiLevelType w:val="hybridMultilevel"/>
    <w:tmpl w:val="95CAC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5C7FA8"/>
    <w:multiLevelType w:val="hybridMultilevel"/>
    <w:tmpl w:val="587E3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8C054C"/>
    <w:multiLevelType w:val="multilevel"/>
    <w:tmpl w:val="BFE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36C42"/>
    <w:multiLevelType w:val="hybridMultilevel"/>
    <w:tmpl w:val="7A3CA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4D5A81"/>
    <w:multiLevelType w:val="hybridMultilevel"/>
    <w:tmpl w:val="7E6A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D195E"/>
    <w:multiLevelType w:val="multilevel"/>
    <w:tmpl w:val="99E8EEBC"/>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hint="default"/>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hint="default"/>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14" w15:restartNumberingAfterBreak="0">
    <w:nsid w:val="64D32C0B"/>
    <w:multiLevelType w:val="multilevel"/>
    <w:tmpl w:val="BA6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4080"/>
    <w:multiLevelType w:val="hybridMultilevel"/>
    <w:tmpl w:val="5A72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5D2244"/>
    <w:multiLevelType w:val="hybridMultilevel"/>
    <w:tmpl w:val="6B10A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5D08DB"/>
    <w:multiLevelType w:val="hybridMultilevel"/>
    <w:tmpl w:val="CA4A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716F7"/>
    <w:multiLevelType w:val="multilevel"/>
    <w:tmpl w:val="514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851267"/>
    <w:multiLevelType w:val="multilevel"/>
    <w:tmpl w:val="4894A424"/>
    <w:name w:val="Heading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20" w15:restartNumberingAfterBreak="0">
    <w:nsid w:val="74330F14"/>
    <w:multiLevelType w:val="hybridMultilevel"/>
    <w:tmpl w:val="3CFE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0094C"/>
    <w:multiLevelType w:val="multilevel"/>
    <w:tmpl w:val="D51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757810">
    <w:abstractNumId w:val="13"/>
  </w:num>
  <w:num w:numId="2" w16cid:durableId="349261747">
    <w:abstractNumId w:val="20"/>
  </w:num>
  <w:num w:numId="3" w16cid:durableId="1311665649">
    <w:abstractNumId w:val="16"/>
  </w:num>
  <w:num w:numId="4" w16cid:durableId="385103465">
    <w:abstractNumId w:val="11"/>
  </w:num>
  <w:num w:numId="5" w16cid:durableId="523247148">
    <w:abstractNumId w:val="8"/>
  </w:num>
  <w:num w:numId="6" w16cid:durableId="823857445">
    <w:abstractNumId w:val="9"/>
  </w:num>
  <w:num w:numId="7" w16cid:durableId="1778528081">
    <w:abstractNumId w:val="15"/>
  </w:num>
  <w:num w:numId="8" w16cid:durableId="1670791540">
    <w:abstractNumId w:val="7"/>
  </w:num>
  <w:num w:numId="9" w16cid:durableId="1014112636">
    <w:abstractNumId w:val="17"/>
  </w:num>
  <w:num w:numId="10" w16cid:durableId="1283881324">
    <w:abstractNumId w:val="0"/>
  </w:num>
  <w:num w:numId="11" w16cid:durableId="72510857">
    <w:abstractNumId w:val="3"/>
  </w:num>
  <w:num w:numId="12" w16cid:durableId="9380796">
    <w:abstractNumId w:val="12"/>
  </w:num>
  <w:num w:numId="13" w16cid:durableId="741949916">
    <w:abstractNumId w:val="4"/>
  </w:num>
  <w:num w:numId="14" w16cid:durableId="1723089827">
    <w:abstractNumId w:val="21"/>
  </w:num>
  <w:num w:numId="15" w16cid:durableId="928654500">
    <w:abstractNumId w:val="14"/>
  </w:num>
  <w:num w:numId="16" w16cid:durableId="1014115870">
    <w:abstractNumId w:val="5"/>
  </w:num>
  <w:num w:numId="17" w16cid:durableId="2126120296">
    <w:abstractNumId w:val="10"/>
  </w:num>
  <w:num w:numId="18" w16cid:durableId="1355617710">
    <w:abstractNumId w:val="1"/>
  </w:num>
  <w:num w:numId="19" w16cid:durableId="1085298276">
    <w:abstractNumId w:val="18"/>
  </w:num>
  <w:num w:numId="20" w16cid:durableId="644512349">
    <w:abstractNumId w:val="6"/>
  </w:num>
  <w:num w:numId="21" w16cid:durableId="212627086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FC5"/>
    <w:rsid w:val="00003D82"/>
    <w:rsid w:val="00005552"/>
    <w:rsid w:val="0001456E"/>
    <w:rsid w:val="00023D8D"/>
    <w:rsid w:val="00027A13"/>
    <w:rsid w:val="000318C7"/>
    <w:rsid w:val="00035125"/>
    <w:rsid w:val="00050892"/>
    <w:rsid w:val="00052A5D"/>
    <w:rsid w:val="00057899"/>
    <w:rsid w:val="00064338"/>
    <w:rsid w:val="00065C15"/>
    <w:rsid w:val="000672B3"/>
    <w:rsid w:val="000745FF"/>
    <w:rsid w:val="00080261"/>
    <w:rsid w:val="00082357"/>
    <w:rsid w:val="000825D4"/>
    <w:rsid w:val="00083388"/>
    <w:rsid w:val="00090E5C"/>
    <w:rsid w:val="000B38D1"/>
    <w:rsid w:val="000D416E"/>
    <w:rsid w:val="000F6F2E"/>
    <w:rsid w:val="0010668C"/>
    <w:rsid w:val="00110AAE"/>
    <w:rsid w:val="00116C6A"/>
    <w:rsid w:val="00121C0C"/>
    <w:rsid w:val="00123884"/>
    <w:rsid w:val="00124EA8"/>
    <w:rsid w:val="00131348"/>
    <w:rsid w:val="00133301"/>
    <w:rsid w:val="00160D5D"/>
    <w:rsid w:val="0016238D"/>
    <w:rsid w:val="001624E7"/>
    <w:rsid w:val="001733B5"/>
    <w:rsid w:val="001758BE"/>
    <w:rsid w:val="00191331"/>
    <w:rsid w:val="00192D11"/>
    <w:rsid w:val="00196402"/>
    <w:rsid w:val="00197A00"/>
    <w:rsid w:val="001B267C"/>
    <w:rsid w:val="001B30D4"/>
    <w:rsid w:val="001B4CE9"/>
    <w:rsid w:val="001C1593"/>
    <w:rsid w:val="001E77C3"/>
    <w:rsid w:val="001F05F1"/>
    <w:rsid w:val="0021084D"/>
    <w:rsid w:val="0022688E"/>
    <w:rsid w:val="00250098"/>
    <w:rsid w:val="00256163"/>
    <w:rsid w:val="002616D3"/>
    <w:rsid w:val="00272390"/>
    <w:rsid w:val="00287DD1"/>
    <w:rsid w:val="00293BCE"/>
    <w:rsid w:val="0029590A"/>
    <w:rsid w:val="002A2F94"/>
    <w:rsid w:val="002A5151"/>
    <w:rsid w:val="002B19F9"/>
    <w:rsid w:val="002B7D7F"/>
    <w:rsid w:val="002D42C9"/>
    <w:rsid w:val="002D554F"/>
    <w:rsid w:val="002D6F07"/>
    <w:rsid w:val="002D789C"/>
    <w:rsid w:val="002E1614"/>
    <w:rsid w:val="002F250A"/>
    <w:rsid w:val="002F3B5B"/>
    <w:rsid w:val="003061EA"/>
    <w:rsid w:val="003078B1"/>
    <w:rsid w:val="00314119"/>
    <w:rsid w:val="00316244"/>
    <w:rsid w:val="0031643F"/>
    <w:rsid w:val="00323BE1"/>
    <w:rsid w:val="00327640"/>
    <w:rsid w:val="00327813"/>
    <w:rsid w:val="00333A94"/>
    <w:rsid w:val="00334F1A"/>
    <w:rsid w:val="00341834"/>
    <w:rsid w:val="003469CC"/>
    <w:rsid w:val="0036220E"/>
    <w:rsid w:val="00362586"/>
    <w:rsid w:val="00366870"/>
    <w:rsid w:val="003711FB"/>
    <w:rsid w:val="00381297"/>
    <w:rsid w:val="00390A54"/>
    <w:rsid w:val="00395973"/>
    <w:rsid w:val="00397B8E"/>
    <w:rsid w:val="003A3549"/>
    <w:rsid w:val="003A43E8"/>
    <w:rsid w:val="003A6E3D"/>
    <w:rsid w:val="003B2E2E"/>
    <w:rsid w:val="003C5793"/>
    <w:rsid w:val="003D126F"/>
    <w:rsid w:val="003E1EA0"/>
    <w:rsid w:val="003E3F91"/>
    <w:rsid w:val="003E5387"/>
    <w:rsid w:val="003F0022"/>
    <w:rsid w:val="003F12F1"/>
    <w:rsid w:val="003F3888"/>
    <w:rsid w:val="00405CFA"/>
    <w:rsid w:val="00410CAA"/>
    <w:rsid w:val="0041148D"/>
    <w:rsid w:val="00413A9D"/>
    <w:rsid w:val="00414E43"/>
    <w:rsid w:val="00424570"/>
    <w:rsid w:val="00424D60"/>
    <w:rsid w:val="00427D2F"/>
    <w:rsid w:val="004335EA"/>
    <w:rsid w:val="00435B1F"/>
    <w:rsid w:val="0044156F"/>
    <w:rsid w:val="00445DEB"/>
    <w:rsid w:val="004604C6"/>
    <w:rsid w:val="00471DEF"/>
    <w:rsid w:val="00477241"/>
    <w:rsid w:val="004903C0"/>
    <w:rsid w:val="004913B3"/>
    <w:rsid w:val="004A48E9"/>
    <w:rsid w:val="004B7FCA"/>
    <w:rsid w:val="004C2007"/>
    <w:rsid w:val="004D23E0"/>
    <w:rsid w:val="004E2FA9"/>
    <w:rsid w:val="004F0478"/>
    <w:rsid w:val="004F181A"/>
    <w:rsid w:val="004F4FB1"/>
    <w:rsid w:val="005031B4"/>
    <w:rsid w:val="00505FC5"/>
    <w:rsid w:val="00506F30"/>
    <w:rsid w:val="005113F5"/>
    <w:rsid w:val="00520671"/>
    <w:rsid w:val="00521C4D"/>
    <w:rsid w:val="0052381F"/>
    <w:rsid w:val="00544C03"/>
    <w:rsid w:val="00555786"/>
    <w:rsid w:val="005562AE"/>
    <w:rsid w:val="00564B83"/>
    <w:rsid w:val="00567A55"/>
    <w:rsid w:val="00596078"/>
    <w:rsid w:val="00597493"/>
    <w:rsid w:val="005A12FD"/>
    <w:rsid w:val="005B7A1E"/>
    <w:rsid w:val="005D05B0"/>
    <w:rsid w:val="005D480B"/>
    <w:rsid w:val="005E4FAD"/>
    <w:rsid w:val="005F1051"/>
    <w:rsid w:val="005F1090"/>
    <w:rsid w:val="005F627C"/>
    <w:rsid w:val="005F76E3"/>
    <w:rsid w:val="00602F25"/>
    <w:rsid w:val="006035A5"/>
    <w:rsid w:val="00604072"/>
    <w:rsid w:val="00604742"/>
    <w:rsid w:val="006067AF"/>
    <w:rsid w:val="00615792"/>
    <w:rsid w:val="006252AC"/>
    <w:rsid w:val="00642E4D"/>
    <w:rsid w:val="006541D9"/>
    <w:rsid w:val="00661BFF"/>
    <w:rsid w:val="00666A03"/>
    <w:rsid w:val="006705BC"/>
    <w:rsid w:val="0067797B"/>
    <w:rsid w:val="006825D9"/>
    <w:rsid w:val="00693983"/>
    <w:rsid w:val="00697C2D"/>
    <w:rsid w:val="006A201B"/>
    <w:rsid w:val="006A48A0"/>
    <w:rsid w:val="006B125F"/>
    <w:rsid w:val="006B28B3"/>
    <w:rsid w:val="006C2329"/>
    <w:rsid w:val="006C541F"/>
    <w:rsid w:val="006C6992"/>
    <w:rsid w:val="006D4824"/>
    <w:rsid w:val="006E344D"/>
    <w:rsid w:val="006E3D6B"/>
    <w:rsid w:val="006E6F08"/>
    <w:rsid w:val="006E6F7D"/>
    <w:rsid w:val="006F0E7D"/>
    <w:rsid w:val="006F2CF9"/>
    <w:rsid w:val="00722A26"/>
    <w:rsid w:val="007311B3"/>
    <w:rsid w:val="0073303B"/>
    <w:rsid w:val="00734DCE"/>
    <w:rsid w:val="00744D36"/>
    <w:rsid w:val="00745A0D"/>
    <w:rsid w:val="00745DD7"/>
    <w:rsid w:val="00751C43"/>
    <w:rsid w:val="00752C0D"/>
    <w:rsid w:val="00753F9C"/>
    <w:rsid w:val="00774F95"/>
    <w:rsid w:val="007806B0"/>
    <w:rsid w:val="00781349"/>
    <w:rsid w:val="00792598"/>
    <w:rsid w:val="00792AFA"/>
    <w:rsid w:val="0079449F"/>
    <w:rsid w:val="007B3391"/>
    <w:rsid w:val="007B4A40"/>
    <w:rsid w:val="007C16BA"/>
    <w:rsid w:val="007C5B53"/>
    <w:rsid w:val="007C6B68"/>
    <w:rsid w:val="007D7107"/>
    <w:rsid w:val="007E05A8"/>
    <w:rsid w:val="007E0C2E"/>
    <w:rsid w:val="007E50E9"/>
    <w:rsid w:val="007E5A98"/>
    <w:rsid w:val="007F13AB"/>
    <w:rsid w:val="007F356D"/>
    <w:rsid w:val="0083179B"/>
    <w:rsid w:val="00833823"/>
    <w:rsid w:val="00836E2A"/>
    <w:rsid w:val="00843374"/>
    <w:rsid w:val="008610A1"/>
    <w:rsid w:val="0086522A"/>
    <w:rsid w:val="00881817"/>
    <w:rsid w:val="0088541D"/>
    <w:rsid w:val="008915DD"/>
    <w:rsid w:val="00892D3E"/>
    <w:rsid w:val="00896C8B"/>
    <w:rsid w:val="008A24DE"/>
    <w:rsid w:val="008B38A3"/>
    <w:rsid w:val="008B5399"/>
    <w:rsid w:val="008B6267"/>
    <w:rsid w:val="008B6BCA"/>
    <w:rsid w:val="008B733C"/>
    <w:rsid w:val="008D296F"/>
    <w:rsid w:val="008D5C59"/>
    <w:rsid w:val="008D7D85"/>
    <w:rsid w:val="008F59DB"/>
    <w:rsid w:val="00902793"/>
    <w:rsid w:val="00917147"/>
    <w:rsid w:val="00931FD4"/>
    <w:rsid w:val="009406F6"/>
    <w:rsid w:val="00940D5C"/>
    <w:rsid w:val="00943354"/>
    <w:rsid w:val="0094497E"/>
    <w:rsid w:val="00946915"/>
    <w:rsid w:val="00960CC1"/>
    <w:rsid w:val="009627BE"/>
    <w:rsid w:val="009674A5"/>
    <w:rsid w:val="00971E0A"/>
    <w:rsid w:val="00983774"/>
    <w:rsid w:val="00983C5D"/>
    <w:rsid w:val="009A1067"/>
    <w:rsid w:val="009A2ED6"/>
    <w:rsid w:val="009B041B"/>
    <w:rsid w:val="009B42D0"/>
    <w:rsid w:val="009B4F8C"/>
    <w:rsid w:val="009B6E12"/>
    <w:rsid w:val="009D6238"/>
    <w:rsid w:val="009E2EDB"/>
    <w:rsid w:val="00A0567B"/>
    <w:rsid w:val="00A223D5"/>
    <w:rsid w:val="00A41A7C"/>
    <w:rsid w:val="00A43A82"/>
    <w:rsid w:val="00A53024"/>
    <w:rsid w:val="00A61DC8"/>
    <w:rsid w:val="00A67D99"/>
    <w:rsid w:val="00A83DDD"/>
    <w:rsid w:val="00A86CC2"/>
    <w:rsid w:val="00A90718"/>
    <w:rsid w:val="00AA636C"/>
    <w:rsid w:val="00AA6414"/>
    <w:rsid w:val="00AC737A"/>
    <w:rsid w:val="00AC7832"/>
    <w:rsid w:val="00AD086E"/>
    <w:rsid w:val="00AD16EE"/>
    <w:rsid w:val="00AD611F"/>
    <w:rsid w:val="00AE4B59"/>
    <w:rsid w:val="00AF39D1"/>
    <w:rsid w:val="00AF4F62"/>
    <w:rsid w:val="00AF6CA2"/>
    <w:rsid w:val="00B12181"/>
    <w:rsid w:val="00B164C3"/>
    <w:rsid w:val="00B178FB"/>
    <w:rsid w:val="00B20EB4"/>
    <w:rsid w:val="00B2207B"/>
    <w:rsid w:val="00B26CEF"/>
    <w:rsid w:val="00B27390"/>
    <w:rsid w:val="00B345AE"/>
    <w:rsid w:val="00B35CCF"/>
    <w:rsid w:val="00B41D36"/>
    <w:rsid w:val="00B70040"/>
    <w:rsid w:val="00B8302D"/>
    <w:rsid w:val="00B87619"/>
    <w:rsid w:val="00B9019D"/>
    <w:rsid w:val="00BA076B"/>
    <w:rsid w:val="00BC1C91"/>
    <w:rsid w:val="00BC45B2"/>
    <w:rsid w:val="00BC76FC"/>
    <w:rsid w:val="00BE16A0"/>
    <w:rsid w:val="00BE4EFA"/>
    <w:rsid w:val="00BF53A7"/>
    <w:rsid w:val="00BF67C6"/>
    <w:rsid w:val="00C102F7"/>
    <w:rsid w:val="00C1053B"/>
    <w:rsid w:val="00C10692"/>
    <w:rsid w:val="00C13510"/>
    <w:rsid w:val="00C14664"/>
    <w:rsid w:val="00C2595E"/>
    <w:rsid w:val="00C301C5"/>
    <w:rsid w:val="00C306C1"/>
    <w:rsid w:val="00C3238E"/>
    <w:rsid w:val="00C4188F"/>
    <w:rsid w:val="00C45BD5"/>
    <w:rsid w:val="00C67E2A"/>
    <w:rsid w:val="00C74526"/>
    <w:rsid w:val="00C86469"/>
    <w:rsid w:val="00C933CC"/>
    <w:rsid w:val="00C93FE1"/>
    <w:rsid w:val="00CA02BA"/>
    <w:rsid w:val="00CA2838"/>
    <w:rsid w:val="00CB1724"/>
    <w:rsid w:val="00CC0F4B"/>
    <w:rsid w:val="00CD1159"/>
    <w:rsid w:val="00CE5519"/>
    <w:rsid w:val="00CF1E80"/>
    <w:rsid w:val="00CF1FFE"/>
    <w:rsid w:val="00D11672"/>
    <w:rsid w:val="00D1290C"/>
    <w:rsid w:val="00D12F4F"/>
    <w:rsid w:val="00D200A1"/>
    <w:rsid w:val="00D25C47"/>
    <w:rsid w:val="00D276B7"/>
    <w:rsid w:val="00D34AF8"/>
    <w:rsid w:val="00D55362"/>
    <w:rsid w:val="00D65FC9"/>
    <w:rsid w:val="00D868E2"/>
    <w:rsid w:val="00D921EB"/>
    <w:rsid w:val="00DA0464"/>
    <w:rsid w:val="00DA4972"/>
    <w:rsid w:val="00DD170D"/>
    <w:rsid w:val="00DD2227"/>
    <w:rsid w:val="00DD5B78"/>
    <w:rsid w:val="00DD7BD7"/>
    <w:rsid w:val="00DE4EA6"/>
    <w:rsid w:val="00DE6E5A"/>
    <w:rsid w:val="00DF1DBB"/>
    <w:rsid w:val="00DF2A06"/>
    <w:rsid w:val="00DF502E"/>
    <w:rsid w:val="00DF65A9"/>
    <w:rsid w:val="00E01A7F"/>
    <w:rsid w:val="00E07AE0"/>
    <w:rsid w:val="00E149C6"/>
    <w:rsid w:val="00E21766"/>
    <w:rsid w:val="00E35A22"/>
    <w:rsid w:val="00E35D7E"/>
    <w:rsid w:val="00E408A5"/>
    <w:rsid w:val="00E42883"/>
    <w:rsid w:val="00E522B6"/>
    <w:rsid w:val="00E613EB"/>
    <w:rsid w:val="00E63B70"/>
    <w:rsid w:val="00E6560F"/>
    <w:rsid w:val="00E73E11"/>
    <w:rsid w:val="00E827AB"/>
    <w:rsid w:val="00E978FC"/>
    <w:rsid w:val="00EA2B06"/>
    <w:rsid w:val="00EA3CE3"/>
    <w:rsid w:val="00EA581E"/>
    <w:rsid w:val="00EB5937"/>
    <w:rsid w:val="00EC00AA"/>
    <w:rsid w:val="00EC4D61"/>
    <w:rsid w:val="00EE018E"/>
    <w:rsid w:val="00EE5E46"/>
    <w:rsid w:val="00EE6261"/>
    <w:rsid w:val="00EF1642"/>
    <w:rsid w:val="00EF2AE7"/>
    <w:rsid w:val="00EF3C5E"/>
    <w:rsid w:val="00EF44FB"/>
    <w:rsid w:val="00F032FB"/>
    <w:rsid w:val="00F15891"/>
    <w:rsid w:val="00F1603A"/>
    <w:rsid w:val="00F2281A"/>
    <w:rsid w:val="00F234B6"/>
    <w:rsid w:val="00F32B37"/>
    <w:rsid w:val="00F32BAF"/>
    <w:rsid w:val="00F345A7"/>
    <w:rsid w:val="00F37C30"/>
    <w:rsid w:val="00F40F9C"/>
    <w:rsid w:val="00F4139F"/>
    <w:rsid w:val="00F415C7"/>
    <w:rsid w:val="00F45A2A"/>
    <w:rsid w:val="00F630B8"/>
    <w:rsid w:val="00F96377"/>
    <w:rsid w:val="00FC57DA"/>
    <w:rsid w:val="00FC700D"/>
    <w:rsid w:val="00FD1A4A"/>
    <w:rsid w:val="00FD5834"/>
    <w:rsid w:val="00FE28F2"/>
    <w:rsid w:val="00FE45A5"/>
    <w:rsid w:val="00FF5AEB"/>
    <w:rsid w:val="00FF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11ADFD2"/>
  <w15:docId w15:val="{A6FC0B38-3447-4B4F-B82B-A17D443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n Normal"/>
    <w:qFormat/>
    <w:rsid w:val="00505FC5"/>
    <w:rPr>
      <w:rFonts w:ascii="Arial" w:eastAsia="MS Mincho" w:hAnsi="Arial"/>
      <w:lang w:eastAsia="en-US"/>
    </w:rPr>
  </w:style>
  <w:style w:type="paragraph" w:styleId="Heading2">
    <w:name w:val="heading 2"/>
    <w:aliases w:val="Aon Heading 2"/>
    <w:basedOn w:val="AonBodyCopy"/>
    <w:next w:val="AonBodyCopy"/>
    <w:link w:val="Heading2Char"/>
    <w:qFormat/>
    <w:rsid w:val="00505FC5"/>
    <w:pPr>
      <w:keepNext/>
      <w:keepLines/>
      <w:suppressAutoHyphens/>
      <w:autoSpaceDE w:val="0"/>
      <w:autoSpaceDN w:val="0"/>
      <w:adjustRightInd w:val="0"/>
      <w:spacing w:before="240" w:after="120"/>
      <w:textAlignment w:val="center"/>
      <w:outlineLvl w:val="1"/>
    </w:pPr>
    <w:rPr>
      <w:rFonts w:eastAsia="Times New Roman"/>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on Heading 2 Char"/>
    <w:link w:val="Heading2"/>
    <w:rsid w:val="00505FC5"/>
    <w:rPr>
      <w:rFonts w:ascii="Arial" w:eastAsia="Times New Roman" w:hAnsi="Arial" w:cs="Times New Roman"/>
      <w:sz w:val="32"/>
      <w:szCs w:val="20"/>
    </w:rPr>
  </w:style>
  <w:style w:type="paragraph" w:customStyle="1" w:styleId="AonBodyCopy">
    <w:name w:val="Aon Body Copy"/>
    <w:basedOn w:val="Normal"/>
    <w:rsid w:val="00505FC5"/>
    <w:pPr>
      <w:spacing w:after="240" w:line="264" w:lineRule="auto"/>
    </w:pPr>
  </w:style>
  <w:style w:type="character" w:styleId="Hyperlink">
    <w:name w:val="Hyperlink"/>
    <w:uiPriority w:val="99"/>
    <w:rsid w:val="00505FC5"/>
    <w:rPr>
      <w:color w:val="0000FF"/>
      <w:u w:val="single"/>
    </w:rPr>
  </w:style>
  <w:style w:type="paragraph" w:styleId="ListParagraph">
    <w:name w:val="List Paragraph"/>
    <w:basedOn w:val="Normal"/>
    <w:uiPriority w:val="34"/>
    <w:qFormat/>
    <w:rsid w:val="00505FC5"/>
    <w:pPr>
      <w:spacing w:after="200" w:line="276" w:lineRule="auto"/>
      <w:ind w:left="720"/>
      <w:contextualSpacing/>
    </w:pPr>
    <w:rPr>
      <w:rFonts w:ascii="Calibri" w:eastAsia="Calibri" w:hAnsi="Calibri"/>
      <w:sz w:val="22"/>
      <w:szCs w:val="22"/>
    </w:rPr>
  </w:style>
  <w:style w:type="paragraph" w:customStyle="1" w:styleId="DocumentName">
    <w:name w:val="Document Name"/>
    <w:basedOn w:val="Normal"/>
    <w:next w:val="Normal"/>
    <w:rsid w:val="00505FC5"/>
    <w:pPr>
      <w:spacing w:after="60"/>
    </w:pPr>
    <w:rPr>
      <w:rFonts w:ascii="Arial Black" w:eastAsia="Times New Roman" w:hAnsi="Arial Black"/>
      <w:sz w:val="36"/>
    </w:rPr>
  </w:style>
  <w:style w:type="paragraph" w:styleId="ListBullet">
    <w:name w:val="List Bullet"/>
    <w:basedOn w:val="Normal"/>
    <w:rsid w:val="00505FC5"/>
    <w:pPr>
      <w:numPr>
        <w:ilvl w:val="4"/>
        <w:numId w:val="1"/>
      </w:numPr>
      <w:spacing w:line="270" w:lineRule="atLeast"/>
      <w:outlineLvl w:val="4"/>
    </w:pPr>
    <w:rPr>
      <w:rFonts w:eastAsia="Times New Roman" w:cs="Arial"/>
      <w:sz w:val="22"/>
    </w:rPr>
  </w:style>
  <w:style w:type="paragraph" w:styleId="ListBullet2">
    <w:name w:val="List Bullet 2"/>
    <w:basedOn w:val="Normal"/>
    <w:rsid w:val="00505FC5"/>
    <w:pPr>
      <w:numPr>
        <w:ilvl w:val="5"/>
        <w:numId w:val="1"/>
      </w:numPr>
      <w:spacing w:line="270" w:lineRule="atLeast"/>
      <w:outlineLvl w:val="5"/>
    </w:pPr>
    <w:rPr>
      <w:rFonts w:eastAsia="Times New Roman" w:cs="Arial"/>
      <w:sz w:val="22"/>
    </w:rPr>
  </w:style>
  <w:style w:type="paragraph" w:styleId="ListBullet3">
    <w:name w:val="List Bullet 3"/>
    <w:basedOn w:val="Normal"/>
    <w:rsid w:val="00505FC5"/>
    <w:pPr>
      <w:numPr>
        <w:ilvl w:val="6"/>
        <w:numId w:val="1"/>
      </w:numPr>
      <w:spacing w:line="270" w:lineRule="atLeast"/>
      <w:outlineLvl w:val="6"/>
    </w:pPr>
    <w:rPr>
      <w:rFonts w:eastAsia="Times New Roman" w:cs="Arial"/>
      <w:sz w:val="22"/>
    </w:rPr>
  </w:style>
  <w:style w:type="paragraph" w:styleId="ListBullet4">
    <w:name w:val="List Bullet 4"/>
    <w:basedOn w:val="Normal"/>
    <w:rsid w:val="00505FC5"/>
    <w:pPr>
      <w:numPr>
        <w:ilvl w:val="7"/>
        <w:numId w:val="1"/>
      </w:numPr>
      <w:spacing w:line="270" w:lineRule="atLeast"/>
      <w:outlineLvl w:val="7"/>
    </w:pPr>
    <w:rPr>
      <w:rFonts w:eastAsia="Times New Roman" w:cs="Arial"/>
      <w:sz w:val="22"/>
    </w:rPr>
  </w:style>
  <w:style w:type="paragraph" w:styleId="ListNumber3">
    <w:name w:val="List Number 3"/>
    <w:basedOn w:val="Normal"/>
    <w:rsid w:val="00505FC5"/>
    <w:pPr>
      <w:tabs>
        <w:tab w:val="num" w:pos="1080"/>
      </w:tabs>
      <w:ind w:left="1080" w:hanging="360"/>
      <w:outlineLvl w:val="7"/>
    </w:pPr>
    <w:rPr>
      <w:rFonts w:eastAsia="Times New Roman" w:cs="Arial"/>
      <w:sz w:val="22"/>
    </w:rPr>
  </w:style>
  <w:style w:type="paragraph" w:styleId="NormalWeb">
    <w:name w:val="Normal (Web)"/>
    <w:basedOn w:val="Normal"/>
    <w:uiPriority w:val="99"/>
    <w:rsid w:val="00505FC5"/>
    <w:pPr>
      <w:spacing w:before="100" w:beforeAutospacing="1" w:after="100" w:afterAutospacing="1"/>
    </w:pPr>
    <w:rPr>
      <w:rFonts w:ascii="Verdana" w:eastAsia="Times New Roman" w:hAnsi="Verdana" w:cs="Verdana"/>
      <w:lang w:val="en-US"/>
    </w:rPr>
  </w:style>
  <w:style w:type="paragraph" w:customStyle="1" w:styleId="Question">
    <w:name w:val="Question"/>
    <w:basedOn w:val="Normal"/>
    <w:uiPriority w:val="99"/>
    <w:rsid w:val="00505FC5"/>
    <w:pPr>
      <w:spacing w:after="200" w:line="276" w:lineRule="auto"/>
    </w:pPr>
    <w:rPr>
      <w:rFonts w:ascii="Verdana" w:eastAsia="Times New Roman" w:hAnsi="Verdana" w:cs="Verdana"/>
    </w:rPr>
  </w:style>
  <w:style w:type="paragraph" w:styleId="Title">
    <w:name w:val="Title"/>
    <w:basedOn w:val="Normal"/>
    <w:next w:val="Normal"/>
    <w:link w:val="TitleChar"/>
    <w:uiPriority w:val="99"/>
    <w:qFormat/>
    <w:rsid w:val="00505FC5"/>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99"/>
    <w:rsid w:val="00505FC5"/>
    <w:rPr>
      <w:rFonts w:ascii="Cambria" w:eastAsia="Times New Roman" w:hAnsi="Cambria" w:cs="Times New Roman"/>
      <w:color w:val="17365D"/>
      <w:spacing w:val="5"/>
      <w:kern w:val="28"/>
      <w:sz w:val="52"/>
      <w:szCs w:val="52"/>
      <w:lang w:val="en-US"/>
    </w:rPr>
  </w:style>
  <w:style w:type="paragraph" w:customStyle="1" w:styleId="Default">
    <w:name w:val="Default"/>
    <w:rsid w:val="00505FC5"/>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A41A7C"/>
    <w:pPr>
      <w:tabs>
        <w:tab w:val="center" w:pos="4513"/>
        <w:tab w:val="right" w:pos="9026"/>
      </w:tabs>
    </w:pPr>
  </w:style>
  <w:style w:type="character" w:customStyle="1" w:styleId="HeaderChar">
    <w:name w:val="Header Char"/>
    <w:link w:val="Header"/>
    <w:uiPriority w:val="99"/>
    <w:rsid w:val="00A41A7C"/>
    <w:rPr>
      <w:rFonts w:ascii="Arial" w:eastAsia="MS Mincho" w:hAnsi="Arial" w:cs="Times New Roman"/>
      <w:sz w:val="20"/>
      <w:szCs w:val="20"/>
    </w:rPr>
  </w:style>
  <w:style w:type="paragraph" w:styleId="Footer">
    <w:name w:val="footer"/>
    <w:basedOn w:val="Normal"/>
    <w:link w:val="FooterChar"/>
    <w:uiPriority w:val="99"/>
    <w:unhideWhenUsed/>
    <w:rsid w:val="00A41A7C"/>
    <w:pPr>
      <w:tabs>
        <w:tab w:val="center" w:pos="4513"/>
        <w:tab w:val="right" w:pos="9026"/>
      </w:tabs>
    </w:pPr>
  </w:style>
  <w:style w:type="character" w:customStyle="1" w:styleId="FooterChar">
    <w:name w:val="Footer Char"/>
    <w:link w:val="Footer"/>
    <w:uiPriority w:val="99"/>
    <w:rsid w:val="00A41A7C"/>
    <w:rPr>
      <w:rFonts w:ascii="Arial" w:eastAsia="MS Mincho" w:hAnsi="Arial" w:cs="Times New Roman"/>
      <w:sz w:val="20"/>
      <w:szCs w:val="20"/>
    </w:rPr>
  </w:style>
  <w:style w:type="paragraph" w:customStyle="1" w:styleId="AonBusinessUnit">
    <w:name w:val="Aon Business Unit"/>
    <w:basedOn w:val="Normal"/>
    <w:qFormat/>
    <w:rsid w:val="00A41A7C"/>
    <w:pPr>
      <w:tabs>
        <w:tab w:val="right" w:pos="9360"/>
      </w:tabs>
    </w:pPr>
    <w:rPr>
      <w:b/>
      <w:sz w:val="16"/>
      <w:szCs w:val="16"/>
    </w:rPr>
  </w:style>
  <w:style w:type="paragraph" w:customStyle="1" w:styleId="AonMarketPractice">
    <w:name w:val="Aon Market/Practice"/>
    <w:basedOn w:val="Normal"/>
    <w:qFormat/>
    <w:rsid w:val="00A41A7C"/>
    <w:pPr>
      <w:tabs>
        <w:tab w:val="right" w:pos="9360"/>
      </w:tabs>
    </w:pPr>
    <w:rPr>
      <w:noProof/>
      <w:sz w:val="15"/>
      <w:szCs w:val="16"/>
    </w:rPr>
  </w:style>
  <w:style w:type="character" w:customStyle="1" w:styleId="AonProprietary">
    <w:name w:val="Aon Proprietary"/>
    <w:uiPriority w:val="1"/>
    <w:qFormat/>
    <w:rsid w:val="00A41A7C"/>
    <w:rPr>
      <w:rFonts w:ascii="Calibri" w:hAnsi="Calibri"/>
      <w:i/>
      <w:sz w:val="15"/>
      <w:szCs w:val="15"/>
    </w:rPr>
  </w:style>
  <w:style w:type="character" w:customStyle="1" w:styleId="AonGreen">
    <w:name w:val="Aon  Green"/>
    <w:rsid w:val="00A86CC2"/>
    <w:rPr>
      <w:color w:val="7AB800"/>
    </w:rPr>
  </w:style>
  <w:style w:type="paragraph" w:customStyle="1" w:styleId="AonFooter">
    <w:name w:val="Aon Footer"/>
    <w:basedOn w:val="Normal"/>
    <w:rsid w:val="00A86CC2"/>
    <w:pPr>
      <w:tabs>
        <w:tab w:val="right" w:pos="9360"/>
      </w:tabs>
    </w:pPr>
    <w:rPr>
      <w:sz w:val="16"/>
      <w:szCs w:val="16"/>
    </w:rPr>
  </w:style>
  <w:style w:type="paragraph" w:styleId="BalloonText">
    <w:name w:val="Balloon Text"/>
    <w:basedOn w:val="Normal"/>
    <w:link w:val="BalloonTextChar"/>
    <w:uiPriority w:val="99"/>
    <w:semiHidden/>
    <w:unhideWhenUsed/>
    <w:rsid w:val="00A86CC2"/>
    <w:rPr>
      <w:rFonts w:ascii="Tahoma" w:hAnsi="Tahoma" w:cs="Tahoma"/>
      <w:sz w:val="16"/>
      <w:szCs w:val="16"/>
    </w:rPr>
  </w:style>
  <w:style w:type="character" w:customStyle="1" w:styleId="BalloonTextChar">
    <w:name w:val="Balloon Text Char"/>
    <w:link w:val="BalloonText"/>
    <w:uiPriority w:val="99"/>
    <w:semiHidden/>
    <w:rsid w:val="00A86CC2"/>
    <w:rPr>
      <w:rFonts w:ascii="Tahoma" w:eastAsia="MS Mincho" w:hAnsi="Tahoma" w:cs="Tahoma"/>
      <w:sz w:val="16"/>
      <w:szCs w:val="16"/>
    </w:rPr>
  </w:style>
  <w:style w:type="character" w:styleId="CommentReference">
    <w:name w:val="annotation reference"/>
    <w:uiPriority w:val="99"/>
    <w:semiHidden/>
    <w:unhideWhenUsed/>
    <w:rsid w:val="00023D8D"/>
    <w:rPr>
      <w:sz w:val="16"/>
      <w:szCs w:val="16"/>
    </w:rPr>
  </w:style>
  <w:style w:type="paragraph" w:styleId="CommentText">
    <w:name w:val="annotation text"/>
    <w:basedOn w:val="Normal"/>
    <w:link w:val="CommentTextChar"/>
    <w:uiPriority w:val="99"/>
    <w:semiHidden/>
    <w:unhideWhenUsed/>
    <w:rsid w:val="00023D8D"/>
  </w:style>
  <w:style w:type="character" w:customStyle="1" w:styleId="CommentTextChar">
    <w:name w:val="Comment Text Char"/>
    <w:link w:val="CommentText"/>
    <w:uiPriority w:val="99"/>
    <w:semiHidden/>
    <w:rsid w:val="00023D8D"/>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23D8D"/>
    <w:rPr>
      <w:b/>
      <w:bCs/>
    </w:rPr>
  </w:style>
  <w:style w:type="character" w:customStyle="1" w:styleId="CommentSubjectChar">
    <w:name w:val="Comment Subject Char"/>
    <w:link w:val="CommentSubject"/>
    <w:uiPriority w:val="99"/>
    <w:semiHidden/>
    <w:rsid w:val="00023D8D"/>
    <w:rPr>
      <w:rFonts w:ascii="Arial" w:eastAsia="MS Mincho" w:hAnsi="Arial" w:cs="Times New Roman"/>
      <w:b/>
      <w:bCs/>
      <w:sz w:val="20"/>
      <w:szCs w:val="20"/>
    </w:rPr>
  </w:style>
  <w:style w:type="paragraph" w:styleId="NoSpacing">
    <w:name w:val="No Spacing"/>
    <w:uiPriority w:val="1"/>
    <w:qFormat/>
    <w:rsid w:val="00AC7832"/>
    <w:rPr>
      <w:sz w:val="24"/>
      <w:szCs w:val="24"/>
      <w:lang w:val="en-US" w:eastAsia="en-US"/>
    </w:rPr>
  </w:style>
  <w:style w:type="character" w:styleId="Strong">
    <w:name w:val="Strong"/>
    <w:uiPriority w:val="22"/>
    <w:qFormat/>
    <w:rsid w:val="00D92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526">
      <w:bodyDiv w:val="1"/>
      <w:marLeft w:val="0"/>
      <w:marRight w:val="0"/>
      <w:marTop w:val="0"/>
      <w:marBottom w:val="0"/>
      <w:divBdr>
        <w:top w:val="none" w:sz="0" w:space="0" w:color="auto"/>
        <w:left w:val="none" w:sz="0" w:space="0" w:color="auto"/>
        <w:bottom w:val="none" w:sz="0" w:space="0" w:color="auto"/>
        <w:right w:val="none" w:sz="0" w:space="0" w:color="auto"/>
      </w:divBdr>
    </w:div>
    <w:div w:id="165947166">
      <w:bodyDiv w:val="1"/>
      <w:marLeft w:val="0"/>
      <w:marRight w:val="0"/>
      <w:marTop w:val="0"/>
      <w:marBottom w:val="0"/>
      <w:divBdr>
        <w:top w:val="none" w:sz="0" w:space="0" w:color="auto"/>
        <w:left w:val="none" w:sz="0" w:space="0" w:color="auto"/>
        <w:bottom w:val="none" w:sz="0" w:space="0" w:color="auto"/>
        <w:right w:val="none" w:sz="0" w:space="0" w:color="auto"/>
      </w:divBdr>
    </w:div>
    <w:div w:id="201096910">
      <w:bodyDiv w:val="1"/>
      <w:marLeft w:val="0"/>
      <w:marRight w:val="0"/>
      <w:marTop w:val="0"/>
      <w:marBottom w:val="0"/>
      <w:divBdr>
        <w:top w:val="none" w:sz="0" w:space="0" w:color="auto"/>
        <w:left w:val="none" w:sz="0" w:space="0" w:color="auto"/>
        <w:bottom w:val="none" w:sz="0" w:space="0" w:color="auto"/>
        <w:right w:val="none" w:sz="0" w:space="0" w:color="auto"/>
      </w:divBdr>
    </w:div>
    <w:div w:id="358940962">
      <w:bodyDiv w:val="1"/>
      <w:marLeft w:val="0"/>
      <w:marRight w:val="0"/>
      <w:marTop w:val="0"/>
      <w:marBottom w:val="0"/>
      <w:divBdr>
        <w:top w:val="none" w:sz="0" w:space="0" w:color="auto"/>
        <w:left w:val="none" w:sz="0" w:space="0" w:color="auto"/>
        <w:bottom w:val="none" w:sz="0" w:space="0" w:color="auto"/>
        <w:right w:val="none" w:sz="0" w:space="0" w:color="auto"/>
      </w:divBdr>
    </w:div>
    <w:div w:id="403917583">
      <w:bodyDiv w:val="1"/>
      <w:marLeft w:val="0"/>
      <w:marRight w:val="0"/>
      <w:marTop w:val="0"/>
      <w:marBottom w:val="0"/>
      <w:divBdr>
        <w:top w:val="none" w:sz="0" w:space="0" w:color="auto"/>
        <w:left w:val="none" w:sz="0" w:space="0" w:color="auto"/>
        <w:bottom w:val="none" w:sz="0" w:space="0" w:color="auto"/>
        <w:right w:val="none" w:sz="0" w:space="0" w:color="auto"/>
      </w:divBdr>
    </w:div>
    <w:div w:id="437987071">
      <w:bodyDiv w:val="1"/>
      <w:marLeft w:val="0"/>
      <w:marRight w:val="0"/>
      <w:marTop w:val="0"/>
      <w:marBottom w:val="0"/>
      <w:divBdr>
        <w:top w:val="none" w:sz="0" w:space="0" w:color="auto"/>
        <w:left w:val="none" w:sz="0" w:space="0" w:color="auto"/>
        <w:bottom w:val="none" w:sz="0" w:space="0" w:color="auto"/>
        <w:right w:val="none" w:sz="0" w:space="0" w:color="auto"/>
      </w:divBdr>
    </w:div>
    <w:div w:id="620305267">
      <w:bodyDiv w:val="1"/>
      <w:marLeft w:val="0"/>
      <w:marRight w:val="0"/>
      <w:marTop w:val="0"/>
      <w:marBottom w:val="0"/>
      <w:divBdr>
        <w:top w:val="none" w:sz="0" w:space="0" w:color="auto"/>
        <w:left w:val="none" w:sz="0" w:space="0" w:color="auto"/>
        <w:bottom w:val="none" w:sz="0" w:space="0" w:color="auto"/>
        <w:right w:val="none" w:sz="0" w:space="0" w:color="auto"/>
      </w:divBdr>
    </w:div>
    <w:div w:id="745345846">
      <w:bodyDiv w:val="1"/>
      <w:marLeft w:val="0"/>
      <w:marRight w:val="0"/>
      <w:marTop w:val="0"/>
      <w:marBottom w:val="0"/>
      <w:divBdr>
        <w:top w:val="none" w:sz="0" w:space="0" w:color="auto"/>
        <w:left w:val="none" w:sz="0" w:space="0" w:color="auto"/>
        <w:bottom w:val="none" w:sz="0" w:space="0" w:color="auto"/>
        <w:right w:val="none" w:sz="0" w:space="0" w:color="auto"/>
      </w:divBdr>
    </w:div>
    <w:div w:id="844326725">
      <w:bodyDiv w:val="1"/>
      <w:marLeft w:val="0"/>
      <w:marRight w:val="0"/>
      <w:marTop w:val="0"/>
      <w:marBottom w:val="0"/>
      <w:divBdr>
        <w:top w:val="none" w:sz="0" w:space="0" w:color="auto"/>
        <w:left w:val="none" w:sz="0" w:space="0" w:color="auto"/>
        <w:bottom w:val="none" w:sz="0" w:space="0" w:color="auto"/>
        <w:right w:val="none" w:sz="0" w:space="0" w:color="auto"/>
      </w:divBdr>
    </w:div>
    <w:div w:id="889607100">
      <w:bodyDiv w:val="1"/>
      <w:marLeft w:val="0"/>
      <w:marRight w:val="0"/>
      <w:marTop w:val="0"/>
      <w:marBottom w:val="0"/>
      <w:divBdr>
        <w:top w:val="none" w:sz="0" w:space="0" w:color="auto"/>
        <w:left w:val="none" w:sz="0" w:space="0" w:color="auto"/>
        <w:bottom w:val="none" w:sz="0" w:space="0" w:color="auto"/>
        <w:right w:val="none" w:sz="0" w:space="0" w:color="auto"/>
      </w:divBdr>
    </w:div>
    <w:div w:id="1148061014">
      <w:bodyDiv w:val="1"/>
      <w:marLeft w:val="0"/>
      <w:marRight w:val="0"/>
      <w:marTop w:val="0"/>
      <w:marBottom w:val="0"/>
      <w:divBdr>
        <w:top w:val="none" w:sz="0" w:space="0" w:color="auto"/>
        <w:left w:val="none" w:sz="0" w:space="0" w:color="auto"/>
        <w:bottom w:val="none" w:sz="0" w:space="0" w:color="auto"/>
        <w:right w:val="none" w:sz="0" w:space="0" w:color="auto"/>
      </w:divBdr>
    </w:div>
    <w:div w:id="1325865042">
      <w:bodyDiv w:val="1"/>
      <w:marLeft w:val="0"/>
      <w:marRight w:val="0"/>
      <w:marTop w:val="0"/>
      <w:marBottom w:val="0"/>
      <w:divBdr>
        <w:top w:val="none" w:sz="0" w:space="0" w:color="auto"/>
        <w:left w:val="none" w:sz="0" w:space="0" w:color="auto"/>
        <w:bottom w:val="none" w:sz="0" w:space="0" w:color="auto"/>
        <w:right w:val="none" w:sz="0" w:space="0" w:color="auto"/>
      </w:divBdr>
    </w:div>
    <w:div w:id="1472942027">
      <w:bodyDiv w:val="1"/>
      <w:marLeft w:val="0"/>
      <w:marRight w:val="0"/>
      <w:marTop w:val="0"/>
      <w:marBottom w:val="0"/>
      <w:divBdr>
        <w:top w:val="none" w:sz="0" w:space="0" w:color="auto"/>
        <w:left w:val="none" w:sz="0" w:space="0" w:color="auto"/>
        <w:bottom w:val="none" w:sz="0" w:space="0" w:color="auto"/>
        <w:right w:val="none" w:sz="0" w:space="0" w:color="auto"/>
      </w:divBdr>
    </w:div>
    <w:div w:id="1753696637">
      <w:bodyDiv w:val="1"/>
      <w:marLeft w:val="0"/>
      <w:marRight w:val="0"/>
      <w:marTop w:val="0"/>
      <w:marBottom w:val="0"/>
      <w:divBdr>
        <w:top w:val="none" w:sz="0" w:space="0" w:color="auto"/>
        <w:left w:val="none" w:sz="0" w:space="0" w:color="auto"/>
        <w:bottom w:val="none" w:sz="0" w:space="0" w:color="auto"/>
        <w:right w:val="none" w:sz="0" w:space="0" w:color="auto"/>
      </w:divBdr>
    </w:div>
    <w:div w:id="1834485451">
      <w:bodyDiv w:val="1"/>
      <w:marLeft w:val="0"/>
      <w:marRight w:val="0"/>
      <w:marTop w:val="0"/>
      <w:marBottom w:val="0"/>
      <w:divBdr>
        <w:top w:val="none" w:sz="0" w:space="0" w:color="auto"/>
        <w:left w:val="none" w:sz="0" w:space="0" w:color="auto"/>
        <w:bottom w:val="none" w:sz="0" w:space="0" w:color="auto"/>
        <w:right w:val="none" w:sz="0" w:space="0" w:color="auto"/>
      </w:divBdr>
    </w:div>
    <w:div w:id="1854882181">
      <w:bodyDiv w:val="1"/>
      <w:marLeft w:val="0"/>
      <w:marRight w:val="0"/>
      <w:marTop w:val="0"/>
      <w:marBottom w:val="0"/>
      <w:divBdr>
        <w:top w:val="none" w:sz="0" w:space="0" w:color="auto"/>
        <w:left w:val="none" w:sz="0" w:space="0" w:color="auto"/>
        <w:bottom w:val="none" w:sz="0" w:space="0" w:color="auto"/>
        <w:right w:val="none" w:sz="0" w:space="0" w:color="auto"/>
      </w:divBdr>
    </w:div>
    <w:div w:id="1994139057">
      <w:bodyDiv w:val="1"/>
      <w:marLeft w:val="0"/>
      <w:marRight w:val="0"/>
      <w:marTop w:val="0"/>
      <w:marBottom w:val="0"/>
      <w:divBdr>
        <w:top w:val="none" w:sz="0" w:space="0" w:color="auto"/>
        <w:left w:val="none" w:sz="0" w:space="0" w:color="auto"/>
        <w:bottom w:val="none" w:sz="0" w:space="0" w:color="auto"/>
        <w:right w:val="none" w:sz="0" w:space="0" w:color="auto"/>
      </w:divBdr>
    </w:div>
    <w:div w:id="2050372553">
      <w:bodyDiv w:val="1"/>
      <w:marLeft w:val="0"/>
      <w:marRight w:val="0"/>
      <w:marTop w:val="0"/>
      <w:marBottom w:val="0"/>
      <w:divBdr>
        <w:top w:val="none" w:sz="0" w:space="0" w:color="auto"/>
        <w:left w:val="none" w:sz="0" w:space="0" w:color="auto"/>
        <w:bottom w:val="none" w:sz="0" w:space="0" w:color="auto"/>
        <w:right w:val="none" w:sz="0" w:space="0" w:color="auto"/>
      </w:divBdr>
    </w:div>
    <w:div w:id="2086105286">
      <w:bodyDiv w:val="1"/>
      <w:marLeft w:val="0"/>
      <w:marRight w:val="0"/>
      <w:marTop w:val="0"/>
      <w:marBottom w:val="0"/>
      <w:divBdr>
        <w:top w:val="none" w:sz="0" w:space="0" w:color="auto"/>
        <w:left w:val="none" w:sz="0" w:space="0" w:color="auto"/>
        <w:bottom w:val="none" w:sz="0" w:space="0" w:color="auto"/>
        <w:right w:val="none" w:sz="0" w:space="0" w:color="auto"/>
      </w:divBdr>
    </w:div>
    <w:div w:id="21079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B49A-AAD8-4959-A7BA-D5C3FB56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Pascual Lafuente</dc:creator>
  <cp:keywords/>
  <cp:lastModifiedBy>Jared Colton</cp:lastModifiedBy>
  <cp:revision>19</cp:revision>
  <cp:lastPrinted>2017-01-24T11:53:00Z</cp:lastPrinted>
  <dcterms:created xsi:type="dcterms:W3CDTF">2025-04-27T13:01:00Z</dcterms:created>
  <dcterms:modified xsi:type="dcterms:W3CDTF">2025-04-27T13:25:00Z</dcterms:modified>
</cp:coreProperties>
</file>